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1D84AF" w14:textId="7593016D" w:rsidR="00ED508B" w:rsidRDefault="007F4A61" w:rsidP="00C30930">
      <w:pPr>
        <w:pStyle w:val="Title"/>
        <w:jc w:val="left"/>
      </w:pPr>
      <w:r>
        <w:rPr>
          <w:noProof/>
        </w:rPr>
        <w:drawing>
          <wp:anchor distT="0" distB="0" distL="114300" distR="114300" simplePos="0" relativeHeight="251663872" behindDoc="0" locked="0" layoutInCell="1" allowOverlap="1" wp14:anchorId="23AAAC35" wp14:editId="659D3F99">
            <wp:simplePos x="0" y="0"/>
            <wp:positionH relativeFrom="column">
              <wp:posOffset>0</wp:posOffset>
            </wp:positionH>
            <wp:positionV relativeFrom="paragraph">
              <wp:posOffset>-635</wp:posOffset>
            </wp:positionV>
            <wp:extent cx="2018810" cy="3683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18810" cy="36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p w14:paraId="37FBE919" w14:textId="562A3A06" w:rsidR="007F4A61" w:rsidRDefault="007F4A61" w:rsidP="00C30930">
      <w:pPr>
        <w:pStyle w:val="Title"/>
        <w:jc w:val="left"/>
      </w:pPr>
    </w:p>
    <w:p w14:paraId="2D00DF22" w14:textId="77777777" w:rsidR="007F4A61" w:rsidRDefault="007F4A61" w:rsidP="00C30930">
      <w:pPr>
        <w:pStyle w:val="Title"/>
        <w:jc w:val="left"/>
      </w:pPr>
    </w:p>
    <w:p w14:paraId="49E625E0" w14:textId="77777777" w:rsidR="00ED508B" w:rsidRPr="00280752" w:rsidRDefault="00ED508B" w:rsidP="00ED508B">
      <w:pPr>
        <w:rPr>
          <w:rFonts w:asciiTheme="minorHAnsi" w:hAnsiTheme="minorHAnsi"/>
          <w:szCs w:val="24"/>
        </w:rPr>
      </w:pPr>
      <w:r w:rsidRPr="00280752">
        <w:rPr>
          <w:rFonts w:asciiTheme="minorHAnsi" w:hAnsiTheme="minorHAnsi"/>
          <w:sz w:val="24"/>
          <w:szCs w:val="24"/>
        </w:rPr>
        <w:t>&lt;Date&gt;</w:t>
      </w:r>
    </w:p>
    <w:p w14:paraId="1D47D926" w14:textId="77777777" w:rsidR="00ED508B" w:rsidRDefault="00ED508B" w:rsidP="00ED508B">
      <w:pPr>
        <w:rPr>
          <w:rFonts w:asciiTheme="minorHAnsi" w:hAnsiTheme="minorHAnsi"/>
          <w:szCs w:val="24"/>
        </w:rPr>
      </w:pPr>
    </w:p>
    <w:p w14:paraId="686237F5" w14:textId="77777777" w:rsidR="00ED508B" w:rsidRPr="00280752" w:rsidRDefault="00ED508B" w:rsidP="00ED508B">
      <w:pPr>
        <w:rPr>
          <w:rFonts w:asciiTheme="minorHAnsi" w:hAnsiTheme="minorHAnsi"/>
          <w:szCs w:val="24"/>
        </w:rPr>
      </w:pPr>
      <w:r w:rsidRPr="00280752">
        <w:rPr>
          <w:rFonts w:asciiTheme="minorHAnsi" w:hAnsiTheme="minorHAnsi"/>
          <w:b/>
          <w:sz w:val="24"/>
          <w:szCs w:val="24"/>
        </w:rPr>
        <w:t xml:space="preserve">Important Medica Information. </w:t>
      </w:r>
    </w:p>
    <w:p w14:paraId="1B0991D7" w14:textId="77777777" w:rsidR="00ED508B" w:rsidRPr="00280752" w:rsidRDefault="00ED508B" w:rsidP="00ED508B">
      <w:pPr>
        <w:rPr>
          <w:rFonts w:asciiTheme="minorHAnsi" w:hAnsiTheme="minorHAnsi"/>
          <w:sz w:val="24"/>
          <w:szCs w:val="24"/>
        </w:rPr>
      </w:pPr>
    </w:p>
    <w:p w14:paraId="592CA4CB" w14:textId="77777777" w:rsidR="00ED508B" w:rsidRPr="00280752" w:rsidRDefault="00ED508B" w:rsidP="00ED508B">
      <w:pPr>
        <w:rPr>
          <w:rFonts w:asciiTheme="minorHAnsi" w:hAnsiTheme="minorHAnsi"/>
          <w:sz w:val="24"/>
          <w:szCs w:val="24"/>
        </w:rPr>
      </w:pPr>
      <w:r w:rsidRPr="00280752">
        <w:rPr>
          <w:rFonts w:asciiTheme="minorHAnsi" w:hAnsiTheme="minorHAnsi"/>
          <w:sz w:val="24"/>
          <w:szCs w:val="24"/>
        </w:rPr>
        <w:t>&lt;First_Name&gt; &lt;Last_Name&gt;</w:t>
      </w:r>
    </w:p>
    <w:p w14:paraId="20BAE8B9" w14:textId="77777777" w:rsidR="00ED508B" w:rsidRPr="00280752" w:rsidRDefault="00ED508B" w:rsidP="00ED508B">
      <w:pPr>
        <w:rPr>
          <w:rFonts w:asciiTheme="minorHAnsi" w:hAnsiTheme="minorHAnsi"/>
          <w:sz w:val="24"/>
          <w:szCs w:val="24"/>
        </w:rPr>
      </w:pPr>
      <w:r w:rsidRPr="00280752">
        <w:rPr>
          <w:rFonts w:asciiTheme="minorHAnsi" w:hAnsiTheme="minorHAnsi"/>
          <w:sz w:val="24"/>
          <w:szCs w:val="24"/>
        </w:rPr>
        <w:t>&lt;Addr_1&gt;</w:t>
      </w:r>
    </w:p>
    <w:p w14:paraId="3D7EC70A" w14:textId="77777777" w:rsidR="00ED508B" w:rsidRPr="00280752" w:rsidRDefault="00ED508B" w:rsidP="00ED508B">
      <w:pPr>
        <w:rPr>
          <w:rFonts w:asciiTheme="minorHAnsi" w:hAnsiTheme="minorHAnsi"/>
          <w:sz w:val="24"/>
          <w:szCs w:val="24"/>
        </w:rPr>
      </w:pPr>
      <w:r w:rsidRPr="00280752">
        <w:rPr>
          <w:rFonts w:asciiTheme="minorHAnsi" w:hAnsiTheme="minorHAnsi"/>
          <w:sz w:val="24"/>
          <w:szCs w:val="24"/>
        </w:rPr>
        <w:t>&lt;Addr_2&gt;</w:t>
      </w:r>
    </w:p>
    <w:p w14:paraId="43A6AF90" w14:textId="77777777" w:rsidR="00ED508B" w:rsidRPr="00280752" w:rsidRDefault="00ED508B" w:rsidP="00ED508B">
      <w:pPr>
        <w:rPr>
          <w:rFonts w:asciiTheme="minorHAnsi" w:hAnsiTheme="minorHAnsi"/>
          <w:sz w:val="24"/>
          <w:szCs w:val="24"/>
        </w:rPr>
      </w:pPr>
      <w:r w:rsidRPr="00280752">
        <w:rPr>
          <w:rFonts w:asciiTheme="minorHAnsi" w:hAnsiTheme="minorHAnsi"/>
          <w:sz w:val="24"/>
          <w:szCs w:val="24"/>
        </w:rPr>
        <w:t>&lt;City&gt; &lt;State&gt; &lt;ZIP&gt;</w:t>
      </w:r>
    </w:p>
    <w:p w14:paraId="6CA9F47C" w14:textId="77777777" w:rsidR="00ED508B" w:rsidRPr="00280752" w:rsidRDefault="00ED508B" w:rsidP="00ED508B">
      <w:pPr>
        <w:rPr>
          <w:rFonts w:asciiTheme="minorHAnsi" w:hAnsiTheme="minorHAnsi"/>
          <w:sz w:val="24"/>
          <w:szCs w:val="24"/>
        </w:rPr>
      </w:pPr>
    </w:p>
    <w:p w14:paraId="3E7A7185" w14:textId="77777777" w:rsidR="00ED508B" w:rsidRDefault="00ED508B">
      <w:pPr>
        <w:rPr>
          <w:b/>
          <w:sz w:val="24"/>
        </w:rPr>
      </w:pPr>
      <w:r>
        <w:rPr>
          <w:b/>
          <w:sz w:val="24"/>
        </w:rPr>
        <w:br w:type="page"/>
      </w:r>
    </w:p>
    <w:p w14:paraId="058ED79C" w14:textId="56633556" w:rsidR="005822B9" w:rsidRDefault="005822B9">
      <w:pPr>
        <w:jc w:val="right"/>
        <w:rPr>
          <w:b/>
          <w:sz w:val="24"/>
        </w:rPr>
      </w:pPr>
    </w:p>
    <w:p w14:paraId="0EC6F7F2" w14:textId="77777777" w:rsidR="005822B9" w:rsidRDefault="005822B9">
      <w:pPr>
        <w:jc w:val="center"/>
        <w:rPr>
          <w:b/>
          <w:sz w:val="24"/>
        </w:rPr>
      </w:pPr>
    </w:p>
    <w:p w14:paraId="0222B0BF" w14:textId="37020953" w:rsidR="005822B9" w:rsidRDefault="005822B9" w:rsidP="00A26892">
      <w:pPr>
        <w:jc w:val="center"/>
        <w:rPr>
          <w:b/>
        </w:rPr>
      </w:pPr>
      <w:r>
        <w:rPr>
          <w:b/>
          <w:sz w:val="24"/>
        </w:rPr>
        <w:t xml:space="preserve">Medica </w:t>
      </w:r>
      <w:r w:rsidR="005C1A83">
        <w:rPr>
          <w:b/>
          <w:sz w:val="24"/>
        </w:rPr>
        <w:t>Advantage Solution</w:t>
      </w:r>
      <w:r w:rsidR="005C1A83" w:rsidRPr="00F62DC1">
        <w:rPr>
          <w:b/>
          <w:sz w:val="24"/>
          <w:vertAlign w:val="superscript"/>
        </w:rPr>
        <w:t>®</w:t>
      </w:r>
      <w:r w:rsidR="005C1A83">
        <w:rPr>
          <w:b/>
          <w:sz w:val="24"/>
        </w:rPr>
        <w:t xml:space="preserve"> </w:t>
      </w:r>
      <w:r w:rsidR="003F3FC5">
        <w:rPr>
          <w:b/>
          <w:sz w:val="24"/>
        </w:rPr>
        <w:t xml:space="preserve">with CHI Health </w:t>
      </w:r>
      <w:r w:rsidR="00E70584">
        <w:rPr>
          <w:b/>
          <w:sz w:val="24"/>
        </w:rPr>
        <w:t>(HMO)</w:t>
      </w:r>
      <w:r w:rsidR="00582C13" w:rsidRPr="00582C13">
        <w:rPr>
          <w:b/>
          <w:sz w:val="24"/>
        </w:rPr>
        <w:t xml:space="preserve"> </w:t>
      </w:r>
      <w:r w:rsidR="00A26892">
        <w:rPr>
          <w:b/>
          <w:sz w:val="24"/>
        </w:rPr>
        <w:t xml:space="preserve">Grievance </w:t>
      </w:r>
      <w:r>
        <w:rPr>
          <w:b/>
          <w:sz w:val="24"/>
        </w:rPr>
        <w:t>Form</w:t>
      </w:r>
    </w:p>
    <w:p w14:paraId="07E33AD9" w14:textId="77777777" w:rsidR="005822B9" w:rsidRDefault="005822B9" w:rsidP="00E70584">
      <w:pPr>
        <w:rPr>
          <w:sz w:val="24"/>
        </w:rPr>
      </w:pPr>
    </w:p>
    <w:p w14:paraId="335557CC" w14:textId="77777777" w:rsidR="005822B9" w:rsidRDefault="005822B9" w:rsidP="00E70584"/>
    <w:p w14:paraId="6C160A15" w14:textId="77777777" w:rsidR="005822B9" w:rsidRDefault="005822B9" w:rsidP="00E70584">
      <w:pPr>
        <w:rPr>
          <w:sz w:val="24"/>
        </w:rPr>
      </w:pPr>
      <w:r>
        <w:rPr>
          <w:sz w:val="24"/>
        </w:rPr>
        <w:t>Dear Member:</w:t>
      </w:r>
      <w:r>
        <w:rPr>
          <w:sz w:val="24"/>
        </w:rPr>
        <w:tab/>
      </w:r>
      <w:r>
        <w:rPr>
          <w:sz w:val="24"/>
        </w:rPr>
        <w:tab/>
      </w:r>
      <w:r>
        <w:rPr>
          <w:sz w:val="24"/>
        </w:rPr>
        <w:tab/>
      </w:r>
      <w:r>
        <w:rPr>
          <w:sz w:val="24"/>
        </w:rPr>
        <w:tab/>
      </w:r>
      <w:r>
        <w:rPr>
          <w:sz w:val="24"/>
        </w:rPr>
        <w:tab/>
      </w:r>
      <w:r>
        <w:rPr>
          <w:sz w:val="24"/>
        </w:rPr>
        <w:tab/>
      </w:r>
      <w:r>
        <w:rPr>
          <w:sz w:val="24"/>
        </w:rPr>
        <w:tab/>
      </w:r>
    </w:p>
    <w:p w14:paraId="248DC88C" w14:textId="77777777" w:rsidR="005822B9" w:rsidRDefault="005822B9" w:rsidP="00E70584">
      <w:pPr>
        <w:rPr>
          <w:sz w:val="24"/>
        </w:rPr>
      </w:pPr>
    </w:p>
    <w:p w14:paraId="6E5356EF" w14:textId="77777777" w:rsidR="005822B9" w:rsidRDefault="005822B9" w:rsidP="00E70584">
      <w:pPr>
        <w:rPr>
          <w:sz w:val="24"/>
        </w:rPr>
      </w:pPr>
      <w:r>
        <w:rPr>
          <w:sz w:val="24"/>
        </w:rPr>
        <w:t>The purpose of this form is to help you register a concern you expressed when you called Medica Customer Service recently.  Please outline your concern below (attach additional pages if necessary):</w:t>
      </w:r>
    </w:p>
    <w:p w14:paraId="0E3AF1E2" w14:textId="77777777" w:rsidR="005822B9" w:rsidRDefault="005822B9" w:rsidP="00E70584"/>
    <w:p w14:paraId="065E23AD" w14:textId="77777777" w:rsidR="005822B9" w:rsidRDefault="005822B9" w:rsidP="00E70584">
      <w:pPr>
        <w:tabs>
          <w:tab w:val="right" w:leader="underscore" w:pos="9360"/>
        </w:tabs>
      </w:pPr>
      <w:r>
        <w:tab/>
      </w:r>
    </w:p>
    <w:p w14:paraId="648B5CA4" w14:textId="77777777" w:rsidR="005822B9" w:rsidRDefault="005822B9" w:rsidP="00E70584">
      <w:pPr>
        <w:tabs>
          <w:tab w:val="right" w:leader="underscore" w:pos="9360"/>
        </w:tabs>
      </w:pPr>
    </w:p>
    <w:p w14:paraId="516DF3A4" w14:textId="77777777" w:rsidR="005822B9" w:rsidRDefault="005822B9" w:rsidP="00E70584">
      <w:pPr>
        <w:tabs>
          <w:tab w:val="right" w:leader="underscore" w:pos="9360"/>
        </w:tabs>
      </w:pPr>
      <w:r>
        <w:tab/>
      </w:r>
    </w:p>
    <w:p w14:paraId="0228C248" w14:textId="77777777" w:rsidR="005822B9" w:rsidRDefault="005822B9" w:rsidP="00E70584">
      <w:pPr>
        <w:tabs>
          <w:tab w:val="right" w:leader="underscore" w:pos="9360"/>
        </w:tabs>
      </w:pPr>
    </w:p>
    <w:p w14:paraId="70B2069D" w14:textId="77777777" w:rsidR="005822B9" w:rsidRDefault="005822B9" w:rsidP="00E70584">
      <w:pPr>
        <w:tabs>
          <w:tab w:val="right" w:leader="underscore" w:pos="9360"/>
        </w:tabs>
      </w:pPr>
      <w:r>
        <w:tab/>
      </w:r>
    </w:p>
    <w:p w14:paraId="78B4B9A8" w14:textId="77777777" w:rsidR="005822B9" w:rsidRDefault="005822B9" w:rsidP="00E70584">
      <w:pPr>
        <w:pStyle w:val="Header"/>
        <w:tabs>
          <w:tab w:val="clear" w:pos="4320"/>
          <w:tab w:val="clear" w:pos="8640"/>
          <w:tab w:val="right" w:leader="underscore" w:pos="9360"/>
        </w:tabs>
      </w:pPr>
    </w:p>
    <w:p w14:paraId="48436648" w14:textId="77777777" w:rsidR="005822B9" w:rsidRDefault="005822B9" w:rsidP="00E70584">
      <w:pPr>
        <w:tabs>
          <w:tab w:val="right" w:leader="underscore" w:pos="9360"/>
        </w:tabs>
      </w:pPr>
      <w:r>
        <w:tab/>
      </w:r>
    </w:p>
    <w:p w14:paraId="5CB7A28F" w14:textId="77777777" w:rsidR="005822B9" w:rsidRDefault="005822B9" w:rsidP="00E70584">
      <w:pPr>
        <w:tabs>
          <w:tab w:val="right" w:leader="underscore" w:pos="9360"/>
        </w:tabs>
      </w:pPr>
    </w:p>
    <w:p w14:paraId="0BE42FF4" w14:textId="77777777" w:rsidR="005822B9" w:rsidRDefault="005822B9" w:rsidP="00E70584">
      <w:pPr>
        <w:tabs>
          <w:tab w:val="right" w:leader="underscore" w:pos="9360"/>
        </w:tabs>
      </w:pPr>
      <w:r>
        <w:tab/>
      </w:r>
    </w:p>
    <w:p w14:paraId="4C105B9D" w14:textId="77777777" w:rsidR="005822B9" w:rsidRDefault="005822B9" w:rsidP="00E70584">
      <w:pPr>
        <w:tabs>
          <w:tab w:val="right" w:leader="underscore" w:pos="9360"/>
        </w:tabs>
      </w:pPr>
    </w:p>
    <w:p w14:paraId="2A9763D0" w14:textId="77777777" w:rsidR="005822B9" w:rsidRDefault="005822B9" w:rsidP="00E70584">
      <w:pPr>
        <w:tabs>
          <w:tab w:val="right" w:leader="underscore" w:pos="9360"/>
        </w:tabs>
      </w:pPr>
      <w:r>
        <w:t>____________________________________________________________________________________________</w:t>
      </w:r>
      <w:r>
        <w:tab/>
      </w:r>
    </w:p>
    <w:p w14:paraId="0CDCEADF" w14:textId="77777777" w:rsidR="005822B9" w:rsidRDefault="005822B9" w:rsidP="00E70584">
      <w:pPr>
        <w:tabs>
          <w:tab w:val="right" w:leader="underscore" w:pos="9360"/>
        </w:tabs>
      </w:pPr>
    </w:p>
    <w:p w14:paraId="122B2B5B" w14:textId="77777777" w:rsidR="005822B9" w:rsidRDefault="005822B9" w:rsidP="00E70584">
      <w:pPr>
        <w:tabs>
          <w:tab w:val="right" w:leader="underscore" w:pos="9360"/>
        </w:tabs>
      </w:pPr>
    </w:p>
    <w:p w14:paraId="1D2AFA55" w14:textId="77777777" w:rsidR="005822B9" w:rsidRDefault="005822B9" w:rsidP="00E70584">
      <w:pPr>
        <w:rPr>
          <w:sz w:val="24"/>
        </w:rPr>
      </w:pPr>
      <w:r>
        <w:rPr>
          <w:sz w:val="24"/>
        </w:rPr>
        <w:t xml:space="preserve">If your </w:t>
      </w:r>
      <w:r w:rsidR="00A26892">
        <w:rPr>
          <w:sz w:val="24"/>
        </w:rPr>
        <w:t xml:space="preserve">grievance </w:t>
      </w:r>
      <w:r>
        <w:rPr>
          <w:sz w:val="24"/>
        </w:rPr>
        <w:t>relates to services not covered by Medicare, Medica will respond within 30 days of receipt.</w:t>
      </w:r>
      <w:r w:rsidR="00851AF5">
        <w:rPr>
          <w:sz w:val="24"/>
        </w:rPr>
        <w:t xml:space="preserve"> </w:t>
      </w:r>
      <w:r>
        <w:rPr>
          <w:sz w:val="24"/>
        </w:rPr>
        <w:t>This process is outlined in your Evidence of Coverage (policy).</w:t>
      </w:r>
      <w:r>
        <w:rPr>
          <w:sz w:val="24"/>
        </w:rPr>
        <w:tab/>
      </w:r>
      <w:r>
        <w:rPr>
          <w:sz w:val="24"/>
        </w:rPr>
        <w:tab/>
      </w:r>
      <w:r>
        <w:rPr>
          <w:sz w:val="24"/>
        </w:rPr>
        <w:tab/>
      </w:r>
      <w:r>
        <w:rPr>
          <w:sz w:val="24"/>
        </w:rPr>
        <w:tab/>
      </w:r>
      <w:r>
        <w:rPr>
          <w:sz w:val="24"/>
        </w:rPr>
        <w:tab/>
      </w:r>
      <w:r>
        <w:rPr>
          <w:sz w:val="24"/>
        </w:rPr>
        <w:tab/>
      </w:r>
    </w:p>
    <w:p w14:paraId="14D2522B" w14:textId="77777777" w:rsidR="005822B9" w:rsidRDefault="005822B9" w:rsidP="003F3FC5">
      <w:pPr>
        <w:autoSpaceDE w:val="0"/>
        <w:autoSpaceDN w:val="0"/>
        <w:adjustRightInd w:val="0"/>
        <w:rPr>
          <w:sz w:val="24"/>
        </w:rPr>
      </w:pPr>
      <w:r>
        <w:rPr>
          <w:sz w:val="24"/>
        </w:rPr>
        <w:t xml:space="preserve">If you have any further questions, please contact </w:t>
      </w:r>
      <w:r w:rsidR="00DA307C" w:rsidRPr="001252D4">
        <w:rPr>
          <w:color w:val="000000"/>
          <w:sz w:val="24"/>
          <w:szCs w:val="24"/>
        </w:rPr>
        <w:t xml:space="preserve">Medica </w:t>
      </w:r>
      <w:r w:rsidR="00DA307C">
        <w:rPr>
          <w:color w:val="000000"/>
          <w:sz w:val="24"/>
          <w:szCs w:val="24"/>
        </w:rPr>
        <w:t>Customer Service</w:t>
      </w:r>
      <w:r w:rsidR="00DA307C" w:rsidRPr="001252D4">
        <w:rPr>
          <w:color w:val="000000"/>
          <w:sz w:val="24"/>
          <w:szCs w:val="24"/>
        </w:rPr>
        <w:t xml:space="preserve"> at</w:t>
      </w:r>
      <w:r w:rsidR="00DA307C">
        <w:rPr>
          <w:color w:val="000000"/>
          <w:sz w:val="24"/>
          <w:szCs w:val="24"/>
        </w:rPr>
        <w:t xml:space="preserve"> </w:t>
      </w:r>
      <w:r w:rsidR="003F3FC5">
        <w:rPr>
          <w:color w:val="000000"/>
          <w:sz w:val="24"/>
          <w:szCs w:val="24"/>
        </w:rPr>
        <w:t>1-866-398-7374</w:t>
      </w:r>
      <w:r w:rsidR="00DA307C">
        <w:rPr>
          <w:color w:val="000000"/>
          <w:sz w:val="24"/>
          <w:szCs w:val="24"/>
        </w:rPr>
        <w:t xml:space="preserve"> (toll-free),</w:t>
      </w:r>
      <w:r w:rsidR="00DA307C" w:rsidRPr="001252D4">
        <w:rPr>
          <w:color w:val="000000"/>
          <w:sz w:val="24"/>
          <w:szCs w:val="24"/>
        </w:rPr>
        <w:t xml:space="preserve"> TTY users may call </w:t>
      </w:r>
      <w:r w:rsidR="00DA307C">
        <w:rPr>
          <w:color w:val="000000"/>
          <w:sz w:val="24"/>
          <w:szCs w:val="24"/>
        </w:rPr>
        <w:t xml:space="preserve">711.  </w:t>
      </w:r>
      <w:r w:rsidR="00DA307C" w:rsidRPr="001252D4">
        <w:rPr>
          <w:color w:val="000000"/>
          <w:sz w:val="24"/>
          <w:szCs w:val="24"/>
        </w:rPr>
        <w:t>When you call from</w:t>
      </w:r>
      <w:r w:rsidR="00DA307C" w:rsidRPr="001252D4">
        <w:rPr>
          <w:b/>
          <w:bCs/>
          <w:color w:val="000000"/>
          <w:sz w:val="24"/>
          <w:szCs w:val="24"/>
        </w:rPr>
        <w:t xml:space="preserve"> October 1</w:t>
      </w:r>
      <w:r w:rsidR="00DA307C" w:rsidRPr="001252D4">
        <w:rPr>
          <w:b/>
          <w:bCs/>
          <w:color w:val="000000"/>
          <w:sz w:val="24"/>
          <w:szCs w:val="24"/>
          <w:vertAlign w:val="superscript"/>
        </w:rPr>
        <w:t>st</w:t>
      </w:r>
      <w:r w:rsidR="00DA307C" w:rsidRPr="001252D4">
        <w:rPr>
          <w:b/>
          <w:bCs/>
          <w:color w:val="000000"/>
          <w:sz w:val="24"/>
          <w:szCs w:val="24"/>
        </w:rPr>
        <w:t xml:space="preserve"> – </w:t>
      </w:r>
      <w:r w:rsidR="00582C13">
        <w:rPr>
          <w:b/>
          <w:bCs/>
          <w:color w:val="000000"/>
          <w:sz w:val="24"/>
          <w:szCs w:val="24"/>
        </w:rPr>
        <w:t>March 31</w:t>
      </w:r>
      <w:r w:rsidR="00582C13" w:rsidRPr="00C11E6C">
        <w:rPr>
          <w:b/>
          <w:bCs/>
          <w:color w:val="000000"/>
          <w:sz w:val="24"/>
          <w:szCs w:val="24"/>
          <w:vertAlign w:val="superscript"/>
        </w:rPr>
        <w:t>st</w:t>
      </w:r>
      <w:r w:rsidR="00DA307C" w:rsidRPr="001252D4">
        <w:rPr>
          <w:b/>
          <w:bCs/>
          <w:color w:val="000000"/>
          <w:sz w:val="24"/>
          <w:szCs w:val="24"/>
        </w:rPr>
        <w:t>,</w:t>
      </w:r>
      <w:r w:rsidR="00DA307C" w:rsidRPr="001252D4">
        <w:rPr>
          <w:color w:val="000000"/>
          <w:sz w:val="24"/>
          <w:szCs w:val="24"/>
        </w:rPr>
        <w:t xml:space="preserve"> we’re open between 8 a.m. and 8 p.m., </w:t>
      </w:r>
      <w:r w:rsidR="00DA307C">
        <w:rPr>
          <w:color w:val="000000"/>
          <w:sz w:val="24"/>
          <w:szCs w:val="24"/>
        </w:rPr>
        <w:t>Central</w:t>
      </w:r>
      <w:r w:rsidR="00DA307C" w:rsidRPr="001252D4">
        <w:rPr>
          <w:color w:val="000000"/>
          <w:sz w:val="24"/>
          <w:szCs w:val="24"/>
        </w:rPr>
        <w:t xml:space="preserve">, seven days a week.  You will talk to a representative.  From </w:t>
      </w:r>
      <w:r w:rsidR="00582C13">
        <w:rPr>
          <w:b/>
          <w:bCs/>
          <w:color w:val="000000"/>
          <w:sz w:val="24"/>
          <w:szCs w:val="24"/>
        </w:rPr>
        <w:t>April 1</w:t>
      </w:r>
      <w:r w:rsidR="00582C13" w:rsidRPr="00C11E6C">
        <w:rPr>
          <w:b/>
          <w:bCs/>
          <w:color w:val="000000"/>
          <w:sz w:val="24"/>
          <w:szCs w:val="24"/>
          <w:vertAlign w:val="superscript"/>
        </w:rPr>
        <w:t>st</w:t>
      </w:r>
      <w:r w:rsidR="00DA307C" w:rsidRPr="001252D4">
        <w:rPr>
          <w:b/>
          <w:bCs/>
          <w:color w:val="000000"/>
          <w:sz w:val="24"/>
          <w:szCs w:val="24"/>
        </w:rPr>
        <w:t xml:space="preserve"> – September 30</w:t>
      </w:r>
      <w:r w:rsidR="00DA307C" w:rsidRPr="001252D4">
        <w:rPr>
          <w:b/>
          <w:bCs/>
          <w:color w:val="000000"/>
          <w:sz w:val="24"/>
          <w:szCs w:val="24"/>
          <w:vertAlign w:val="superscript"/>
        </w:rPr>
        <w:t>th</w:t>
      </w:r>
      <w:r w:rsidR="00DA307C" w:rsidRPr="001252D4">
        <w:rPr>
          <w:color w:val="000000"/>
          <w:sz w:val="24"/>
          <w:szCs w:val="24"/>
        </w:rPr>
        <w:t>, call us 8 a.m. to 8 p.m.</w:t>
      </w:r>
      <w:r w:rsidR="00DA307C">
        <w:rPr>
          <w:color w:val="000000"/>
          <w:sz w:val="24"/>
          <w:szCs w:val="24"/>
        </w:rPr>
        <w:t>, Central,</w:t>
      </w:r>
      <w:r w:rsidR="00DA307C" w:rsidRPr="001252D4">
        <w:rPr>
          <w:color w:val="000000"/>
          <w:sz w:val="24"/>
          <w:szCs w:val="24"/>
        </w:rPr>
        <w:t xml:space="preserve"> Monday through Friday to speak with a representative.  On Saturdays, Sundays and holidays, you can leave a voicemail message which will be returned within one business day.</w:t>
      </w:r>
      <w:r w:rsidR="00DA307C">
        <w:rPr>
          <w:color w:val="000000"/>
          <w:sz w:val="24"/>
          <w:szCs w:val="24"/>
        </w:rPr>
        <w:t xml:space="preserve"> </w:t>
      </w:r>
      <w:r>
        <w:rPr>
          <w:sz w:val="24"/>
        </w:rPr>
        <w:t>This</w:t>
      </w:r>
      <w:r w:rsidR="00DA307C">
        <w:rPr>
          <w:sz w:val="24"/>
        </w:rPr>
        <w:t xml:space="preserve"> </w:t>
      </w:r>
      <w:r>
        <w:rPr>
          <w:sz w:val="24"/>
        </w:rPr>
        <w:t>form should be mailed to:</w:t>
      </w:r>
    </w:p>
    <w:p w14:paraId="63A6F371" w14:textId="77777777" w:rsidR="005822B9" w:rsidRDefault="005822B9" w:rsidP="00E70584">
      <w:pPr>
        <w:rPr>
          <w:sz w:val="24"/>
        </w:rPr>
      </w:pPr>
    </w:p>
    <w:p w14:paraId="16D61C41" w14:textId="77777777" w:rsidR="005822B9" w:rsidRDefault="005822B9" w:rsidP="00E70584">
      <w:pPr>
        <w:jc w:val="center"/>
        <w:rPr>
          <w:sz w:val="24"/>
        </w:rPr>
      </w:pPr>
      <w:r>
        <w:rPr>
          <w:sz w:val="24"/>
        </w:rPr>
        <w:t>Medica Customer Service</w:t>
      </w:r>
    </w:p>
    <w:p w14:paraId="2F06BA2A" w14:textId="77777777" w:rsidR="00E70584" w:rsidRDefault="006B7BB3" w:rsidP="00E70584">
      <w:pPr>
        <w:jc w:val="center"/>
        <w:rPr>
          <w:sz w:val="24"/>
        </w:rPr>
      </w:pPr>
      <w:r>
        <w:rPr>
          <w:sz w:val="24"/>
        </w:rPr>
        <w:t>Route CP5</w:t>
      </w:r>
      <w:r w:rsidR="005822B9">
        <w:rPr>
          <w:sz w:val="24"/>
        </w:rPr>
        <w:t xml:space="preserve">20 </w:t>
      </w:r>
    </w:p>
    <w:p w14:paraId="30209ADA" w14:textId="77777777" w:rsidR="005822B9" w:rsidRDefault="005822B9" w:rsidP="00E70584">
      <w:pPr>
        <w:jc w:val="center"/>
        <w:rPr>
          <w:sz w:val="24"/>
        </w:rPr>
      </w:pPr>
      <w:r>
        <w:rPr>
          <w:sz w:val="24"/>
        </w:rPr>
        <w:t>P.O. Box 9310</w:t>
      </w:r>
    </w:p>
    <w:p w14:paraId="6DE15C82" w14:textId="77777777" w:rsidR="005822B9" w:rsidRDefault="005822B9" w:rsidP="00E70584">
      <w:pPr>
        <w:jc w:val="center"/>
        <w:rPr>
          <w:sz w:val="24"/>
        </w:rPr>
      </w:pPr>
      <w:smartTag w:uri="urn:schemas-microsoft-com:office:smarttags" w:element="place">
        <w:smartTag w:uri="urn:schemas-microsoft-com:office:smarttags" w:element="City">
          <w:r>
            <w:rPr>
              <w:sz w:val="24"/>
            </w:rPr>
            <w:t>Minneapolis</w:t>
          </w:r>
        </w:smartTag>
        <w:r>
          <w:rPr>
            <w:sz w:val="24"/>
          </w:rPr>
          <w:t xml:space="preserve">, </w:t>
        </w:r>
        <w:smartTag w:uri="urn:schemas-microsoft-com:office:smarttags" w:element="State">
          <w:r>
            <w:rPr>
              <w:sz w:val="24"/>
            </w:rPr>
            <w:t>MN</w:t>
          </w:r>
        </w:smartTag>
        <w:r>
          <w:rPr>
            <w:sz w:val="24"/>
          </w:rPr>
          <w:t xml:space="preserve">  </w:t>
        </w:r>
        <w:smartTag w:uri="urn:schemas-microsoft-com:office:smarttags" w:element="PostalCode">
          <w:r>
            <w:rPr>
              <w:sz w:val="24"/>
            </w:rPr>
            <w:t>55440-9310</w:t>
          </w:r>
        </w:smartTag>
      </w:smartTag>
    </w:p>
    <w:p w14:paraId="79A6D3B8" w14:textId="77777777" w:rsidR="005822B9" w:rsidRDefault="005822B9" w:rsidP="00E70584"/>
    <w:p w14:paraId="10153AA6" w14:textId="77777777" w:rsidR="005822B9" w:rsidRDefault="005822B9" w:rsidP="00E70584"/>
    <w:p w14:paraId="1977AF13" w14:textId="77777777" w:rsidR="005822B9" w:rsidRDefault="005822B9" w:rsidP="00E70584">
      <w:r>
        <w:t>__________________________________________________</w:t>
      </w:r>
      <w:r>
        <w:tab/>
      </w:r>
      <w:r w:rsidR="00015A1F">
        <w:tab/>
      </w:r>
      <w:r>
        <w:t>___________________________________</w:t>
      </w:r>
    </w:p>
    <w:p w14:paraId="1F842B4B" w14:textId="77777777" w:rsidR="005822B9" w:rsidRDefault="005822B9" w:rsidP="00E70584">
      <w:pPr>
        <w:rPr>
          <w:sz w:val="24"/>
        </w:rPr>
      </w:pPr>
      <w:r>
        <w:rPr>
          <w:sz w:val="24"/>
        </w:rPr>
        <w:t>Member Signature</w:t>
      </w:r>
      <w:r>
        <w:rPr>
          <w:sz w:val="24"/>
        </w:rPr>
        <w:tab/>
      </w:r>
      <w:r>
        <w:rPr>
          <w:sz w:val="24"/>
        </w:rPr>
        <w:tab/>
      </w:r>
      <w:r>
        <w:rPr>
          <w:sz w:val="24"/>
        </w:rPr>
        <w:tab/>
      </w:r>
      <w:r>
        <w:rPr>
          <w:sz w:val="24"/>
        </w:rPr>
        <w:tab/>
      </w:r>
      <w:r>
        <w:rPr>
          <w:sz w:val="24"/>
        </w:rPr>
        <w:tab/>
      </w:r>
      <w:r>
        <w:rPr>
          <w:sz w:val="24"/>
        </w:rPr>
        <w:tab/>
        <w:t>Date</w:t>
      </w:r>
    </w:p>
    <w:p w14:paraId="2C7DA959" w14:textId="77777777" w:rsidR="005822B9" w:rsidRDefault="005822B9" w:rsidP="00E70584">
      <w:pPr>
        <w:rPr>
          <w:sz w:val="24"/>
        </w:rPr>
      </w:pPr>
      <w:r>
        <w:rPr>
          <w:sz w:val="24"/>
        </w:rPr>
        <w:tab/>
      </w:r>
      <w:r>
        <w:rPr>
          <w:sz w:val="24"/>
        </w:rPr>
        <w:tab/>
      </w:r>
      <w:r>
        <w:rPr>
          <w:sz w:val="24"/>
        </w:rPr>
        <w:tab/>
      </w:r>
      <w:r>
        <w:rPr>
          <w:sz w:val="24"/>
        </w:rPr>
        <w:tab/>
      </w:r>
      <w:r>
        <w:rPr>
          <w:sz w:val="24"/>
        </w:rPr>
        <w:tab/>
      </w:r>
      <w:r>
        <w:rPr>
          <w:sz w:val="24"/>
        </w:rPr>
        <w:tab/>
      </w:r>
    </w:p>
    <w:p w14:paraId="6BD691A6" w14:textId="77777777" w:rsidR="005822B9" w:rsidRDefault="005822B9" w:rsidP="00E70584">
      <w:pPr>
        <w:tabs>
          <w:tab w:val="right" w:leader="underscore" w:pos="5040"/>
          <w:tab w:val="left" w:pos="5760"/>
          <w:tab w:val="right" w:leader="underscore" w:pos="9180"/>
        </w:tabs>
        <w:rPr>
          <w:sz w:val="24"/>
        </w:rPr>
      </w:pPr>
      <w:r>
        <w:rPr>
          <w:sz w:val="24"/>
        </w:rPr>
        <w:t>__________________________________________</w:t>
      </w:r>
      <w:r>
        <w:rPr>
          <w:sz w:val="24"/>
        </w:rPr>
        <w:tab/>
        <w:t>______________________________</w:t>
      </w:r>
    </w:p>
    <w:p w14:paraId="219E70BD" w14:textId="77777777" w:rsidR="005822B9" w:rsidRDefault="005822B9" w:rsidP="00E70584">
      <w:pPr>
        <w:rPr>
          <w:sz w:val="24"/>
        </w:rPr>
      </w:pPr>
      <w:r>
        <w:rPr>
          <w:sz w:val="24"/>
        </w:rPr>
        <w:t>Member Name (Print)</w:t>
      </w:r>
      <w:r>
        <w:rPr>
          <w:sz w:val="24"/>
        </w:rPr>
        <w:tab/>
      </w:r>
      <w:r>
        <w:rPr>
          <w:sz w:val="24"/>
        </w:rPr>
        <w:tab/>
      </w:r>
      <w:r>
        <w:rPr>
          <w:sz w:val="24"/>
        </w:rPr>
        <w:tab/>
      </w:r>
      <w:r>
        <w:rPr>
          <w:sz w:val="24"/>
        </w:rPr>
        <w:tab/>
      </w:r>
      <w:r>
        <w:rPr>
          <w:sz w:val="24"/>
        </w:rPr>
        <w:tab/>
      </w:r>
      <w:r>
        <w:rPr>
          <w:sz w:val="24"/>
        </w:rPr>
        <w:tab/>
        <w:t>Medica ID #</w:t>
      </w:r>
    </w:p>
    <w:p w14:paraId="5657B7A2" w14:textId="77777777" w:rsidR="001D4A86" w:rsidRDefault="001D4A86" w:rsidP="00E70584">
      <w:pPr>
        <w:pStyle w:val="Default"/>
      </w:pPr>
    </w:p>
    <w:p w14:paraId="7E2CABCC" w14:textId="77777777" w:rsidR="005822B9" w:rsidRDefault="005822B9" w:rsidP="00E70584">
      <w:pPr>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p>
    <w:p w14:paraId="12C7AB2C" w14:textId="77777777" w:rsidR="005822B9" w:rsidRDefault="005822B9" w:rsidP="00E70584">
      <w:pPr>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p>
    <w:p w14:paraId="10FE666B" w14:textId="77777777" w:rsidR="001847BD" w:rsidRDefault="001847BD" w:rsidP="00E70584">
      <w:pPr>
        <w:pStyle w:val="Title"/>
        <w:jc w:val="left"/>
      </w:pPr>
    </w:p>
    <w:p w14:paraId="0AABC987" w14:textId="77777777" w:rsidR="003C67AC" w:rsidRDefault="003C67AC" w:rsidP="00E70584">
      <w:pPr>
        <w:pStyle w:val="Title"/>
      </w:pPr>
    </w:p>
    <w:p w14:paraId="7B5EEB6C" w14:textId="77777777" w:rsidR="003F3FC5" w:rsidRDefault="003F3FC5" w:rsidP="00E70584">
      <w:pPr>
        <w:pStyle w:val="Title"/>
      </w:pPr>
    </w:p>
    <w:p w14:paraId="3350FEBC" w14:textId="77777777" w:rsidR="00FD7CFF" w:rsidRDefault="00FD7CFF" w:rsidP="00E70584">
      <w:pPr>
        <w:pStyle w:val="Title"/>
      </w:pPr>
    </w:p>
    <w:p w14:paraId="73A6C348" w14:textId="77777777" w:rsidR="00FD7CFF" w:rsidRDefault="00FD7CFF" w:rsidP="00E70584">
      <w:pPr>
        <w:pStyle w:val="Title"/>
      </w:pPr>
    </w:p>
    <w:p w14:paraId="54F19308" w14:textId="77777777" w:rsidR="00FD7CFF" w:rsidRDefault="00FD7CFF" w:rsidP="00E70584">
      <w:pPr>
        <w:pStyle w:val="Title"/>
      </w:pPr>
    </w:p>
    <w:p w14:paraId="10B14543" w14:textId="7FC21D78" w:rsidR="005822B9" w:rsidRDefault="005822B9" w:rsidP="00E70584">
      <w:pPr>
        <w:pStyle w:val="Title"/>
      </w:pPr>
      <w:r>
        <w:t>The Medica Grievance Process</w:t>
      </w:r>
    </w:p>
    <w:p w14:paraId="7BBACF09" w14:textId="1A5A1043" w:rsidR="005822B9" w:rsidRPr="00582C13" w:rsidRDefault="0094113C" w:rsidP="003F3FC5">
      <w:pPr>
        <w:ind w:left="720"/>
        <w:rPr>
          <w:b/>
          <w:sz w:val="24"/>
          <w:szCs w:val="24"/>
        </w:rPr>
      </w:pPr>
      <w:r>
        <w:t xml:space="preserve">                </w:t>
      </w:r>
      <w:r w:rsidRPr="0094113C">
        <w:rPr>
          <w:b/>
          <w:sz w:val="24"/>
          <w:szCs w:val="24"/>
        </w:rPr>
        <w:t>Medica Advantage Solution</w:t>
      </w:r>
      <w:r w:rsidRPr="0094113C">
        <w:rPr>
          <w:b/>
          <w:sz w:val="24"/>
          <w:szCs w:val="24"/>
          <w:vertAlign w:val="superscript"/>
        </w:rPr>
        <w:t>®</w:t>
      </w:r>
      <w:r w:rsidRPr="0094113C">
        <w:rPr>
          <w:b/>
          <w:sz w:val="24"/>
          <w:szCs w:val="24"/>
        </w:rPr>
        <w:t xml:space="preserve"> </w:t>
      </w:r>
      <w:r w:rsidR="003F3FC5">
        <w:rPr>
          <w:b/>
          <w:sz w:val="24"/>
          <w:szCs w:val="24"/>
        </w:rPr>
        <w:t>with CHI Health (HMO</w:t>
      </w:r>
      <w:r w:rsidRPr="0094113C">
        <w:rPr>
          <w:b/>
          <w:sz w:val="24"/>
          <w:szCs w:val="24"/>
        </w:rPr>
        <w:t>)</w:t>
      </w:r>
      <w:r w:rsidR="00582C13" w:rsidRPr="00582C13">
        <w:t xml:space="preserve"> </w:t>
      </w:r>
    </w:p>
    <w:p w14:paraId="48A59936" w14:textId="77777777" w:rsidR="0094113C" w:rsidRDefault="0094113C" w:rsidP="00E70584">
      <w:pPr>
        <w:rPr>
          <w:sz w:val="24"/>
        </w:rPr>
      </w:pPr>
    </w:p>
    <w:p w14:paraId="13F379B9" w14:textId="77777777" w:rsidR="001847BD" w:rsidRDefault="005822B9" w:rsidP="003F3FC5">
      <w:pPr>
        <w:autoSpaceDE w:val="0"/>
        <w:autoSpaceDN w:val="0"/>
        <w:adjustRightInd w:val="0"/>
        <w:rPr>
          <w:sz w:val="24"/>
          <w:szCs w:val="24"/>
        </w:rPr>
      </w:pPr>
      <w:r>
        <w:rPr>
          <w:sz w:val="24"/>
          <w:szCs w:val="24"/>
        </w:rPr>
        <w:t xml:space="preserve">Medica has a grievance process in place to review situations in which you have billing or enrollment issues, quality of care, etc.  This grievance process is designed to determine whether the original decision made by Medica was the appropriate one.  We want to make sure this process is fair and easy to understand.  We encourage you to contact </w:t>
      </w:r>
      <w:r w:rsidR="00B25604">
        <w:rPr>
          <w:sz w:val="24"/>
          <w:szCs w:val="24"/>
        </w:rPr>
        <w:t xml:space="preserve">Medica </w:t>
      </w:r>
      <w:r>
        <w:rPr>
          <w:sz w:val="24"/>
          <w:szCs w:val="24"/>
        </w:rPr>
        <w:t xml:space="preserve">and speak with our </w:t>
      </w:r>
      <w:r w:rsidR="00B25604">
        <w:rPr>
          <w:sz w:val="24"/>
          <w:szCs w:val="24"/>
        </w:rPr>
        <w:t>Health Plan Specialists</w:t>
      </w:r>
      <w:r>
        <w:rPr>
          <w:sz w:val="24"/>
          <w:szCs w:val="24"/>
        </w:rPr>
        <w:t xml:space="preserve"> who will answer your questions and provide additional understanding. You may also have a family member, friend, or someone help you file a grievance.  </w:t>
      </w:r>
      <w:r w:rsidR="001847BD">
        <w:rPr>
          <w:color w:val="000000"/>
          <w:sz w:val="24"/>
          <w:szCs w:val="24"/>
        </w:rPr>
        <w:t xml:space="preserve">For more information regarding grievances, please call </w:t>
      </w:r>
      <w:r w:rsidR="001847BD" w:rsidRPr="001252D4">
        <w:rPr>
          <w:color w:val="000000"/>
          <w:sz w:val="24"/>
          <w:szCs w:val="24"/>
        </w:rPr>
        <w:t xml:space="preserve">Medica </w:t>
      </w:r>
      <w:r w:rsidR="00B25604">
        <w:rPr>
          <w:color w:val="000000"/>
          <w:sz w:val="24"/>
          <w:szCs w:val="24"/>
        </w:rPr>
        <w:t>Customer Service</w:t>
      </w:r>
      <w:r w:rsidR="001847BD" w:rsidRPr="001252D4">
        <w:rPr>
          <w:color w:val="000000"/>
          <w:sz w:val="24"/>
          <w:szCs w:val="24"/>
        </w:rPr>
        <w:t xml:space="preserve"> at</w:t>
      </w:r>
      <w:r w:rsidR="00A26892">
        <w:rPr>
          <w:color w:val="000000"/>
          <w:sz w:val="24"/>
          <w:szCs w:val="24"/>
        </w:rPr>
        <w:t xml:space="preserve"> </w:t>
      </w:r>
      <w:r w:rsidR="003F3FC5">
        <w:rPr>
          <w:color w:val="000000"/>
          <w:sz w:val="24"/>
          <w:szCs w:val="24"/>
        </w:rPr>
        <w:t>1-866-398-7374</w:t>
      </w:r>
      <w:r w:rsidR="00D24F00">
        <w:rPr>
          <w:color w:val="000000"/>
          <w:sz w:val="24"/>
          <w:szCs w:val="24"/>
        </w:rPr>
        <w:t xml:space="preserve"> (toll-free)</w:t>
      </w:r>
      <w:r w:rsidR="005C1A83">
        <w:rPr>
          <w:color w:val="000000"/>
          <w:sz w:val="24"/>
          <w:szCs w:val="24"/>
        </w:rPr>
        <w:t>,</w:t>
      </w:r>
      <w:r w:rsidR="005C1A83" w:rsidRPr="001252D4">
        <w:rPr>
          <w:color w:val="000000"/>
          <w:sz w:val="24"/>
          <w:szCs w:val="24"/>
        </w:rPr>
        <w:t> TTY</w:t>
      </w:r>
      <w:r w:rsidR="001847BD" w:rsidRPr="001252D4">
        <w:rPr>
          <w:color w:val="000000"/>
          <w:sz w:val="24"/>
          <w:szCs w:val="24"/>
        </w:rPr>
        <w:t xml:space="preserve"> users may call </w:t>
      </w:r>
      <w:r w:rsidR="004B0ABD">
        <w:rPr>
          <w:color w:val="000000"/>
          <w:sz w:val="24"/>
          <w:szCs w:val="24"/>
        </w:rPr>
        <w:t xml:space="preserve">711.  </w:t>
      </w:r>
      <w:r w:rsidR="001847BD" w:rsidRPr="001252D4">
        <w:rPr>
          <w:color w:val="000000"/>
          <w:sz w:val="24"/>
          <w:szCs w:val="24"/>
        </w:rPr>
        <w:t>When you call from</w:t>
      </w:r>
      <w:r w:rsidR="001847BD" w:rsidRPr="001252D4">
        <w:rPr>
          <w:b/>
          <w:bCs/>
          <w:color w:val="000000"/>
          <w:sz w:val="24"/>
          <w:szCs w:val="24"/>
        </w:rPr>
        <w:t xml:space="preserve"> October 1</w:t>
      </w:r>
      <w:r w:rsidR="001847BD" w:rsidRPr="001252D4">
        <w:rPr>
          <w:b/>
          <w:bCs/>
          <w:color w:val="000000"/>
          <w:sz w:val="24"/>
          <w:szCs w:val="24"/>
          <w:vertAlign w:val="superscript"/>
        </w:rPr>
        <w:t>st</w:t>
      </w:r>
      <w:r w:rsidR="001847BD" w:rsidRPr="001252D4">
        <w:rPr>
          <w:b/>
          <w:bCs/>
          <w:color w:val="000000"/>
          <w:sz w:val="24"/>
          <w:szCs w:val="24"/>
        </w:rPr>
        <w:t xml:space="preserve"> – </w:t>
      </w:r>
      <w:r w:rsidR="00582C13">
        <w:rPr>
          <w:b/>
          <w:bCs/>
          <w:color w:val="000000"/>
          <w:sz w:val="24"/>
          <w:szCs w:val="24"/>
        </w:rPr>
        <w:t>March 31</w:t>
      </w:r>
      <w:r w:rsidR="00582C13" w:rsidRPr="00C11E6C">
        <w:rPr>
          <w:b/>
          <w:bCs/>
          <w:color w:val="000000"/>
          <w:sz w:val="24"/>
          <w:szCs w:val="24"/>
          <w:vertAlign w:val="superscript"/>
        </w:rPr>
        <w:t>st</w:t>
      </w:r>
      <w:r w:rsidR="001847BD" w:rsidRPr="001252D4">
        <w:rPr>
          <w:b/>
          <w:bCs/>
          <w:color w:val="000000"/>
          <w:sz w:val="24"/>
          <w:szCs w:val="24"/>
        </w:rPr>
        <w:t>,</w:t>
      </w:r>
      <w:r w:rsidR="001847BD" w:rsidRPr="001252D4">
        <w:rPr>
          <w:color w:val="000000"/>
          <w:sz w:val="24"/>
          <w:szCs w:val="24"/>
        </w:rPr>
        <w:t xml:space="preserve"> we’re open between 8 a.m. and 8 p.m., </w:t>
      </w:r>
      <w:r w:rsidR="00A26892">
        <w:rPr>
          <w:color w:val="000000"/>
          <w:sz w:val="24"/>
          <w:szCs w:val="24"/>
        </w:rPr>
        <w:t>Central</w:t>
      </w:r>
      <w:r w:rsidR="001847BD" w:rsidRPr="001252D4">
        <w:rPr>
          <w:color w:val="000000"/>
          <w:sz w:val="24"/>
          <w:szCs w:val="24"/>
        </w:rPr>
        <w:t xml:space="preserve">, seven days a week.  You will talk to a representative.  From </w:t>
      </w:r>
      <w:r w:rsidR="00582C13">
        <w:rPr>
          <w:b/>
          <w:bCs/>
          <w:color w:val="000000"/>
          <w:sz w:val="24"/>
          <w:szCs w:val="24"/>
        </w:rPr>
        <w:t>April 1</w:t>
      </w:r>
      <w:r w:rsidR="00582C13" w:rsidRPr="00C11E6C">
        <w:rPr>
          <w:b/>
          <w:bCs/>
          <w:color w:val="000000"/>
          <w:sz w:val="24"/>
          <w:szCs w:val="24"/>
          <w:vertAlign w:val="superscript"/>
        </w:rPr>
        <w:t>st</w:t>
      </w:r>
      <w:r w:rsidR="001847BD" w:rsidRPr="001252D4">
        <w:rPr>
          <w:b/>
          <w:bCs/>
          <w:color w:val="000000"/>
          <w:sz w:val="24"/>
          <w:szCs w:val="24"/>
        </w:rPr>
        <w:t xml:space="preserve"> – September 30</w:t>
      </w:r>
      <w:r w:rsidR="001847BD" w:rsidRPr="001252D4">
        <w:rPr>
          <w:b/>
          <w:bCs/>
          <w:color w:val="000000"/>
          <w:sz w:val="24"/>
          <w:szCs w:val="24"/>
          <w:vertAlign w:val="superscript"/>
        </w:rPr>
        <w:t>th</w:t>
      </w:r>
      <w:r w:rsidR="001847BD" w:rsidRPr="001252D4">
        <w:rPr>
          <w:color w:val="000000"/>
          <w:sz w:val="24"/>
          <w:szCs w:val="24"/>
        </w:rPr>
        <w:t>, call us 8 a.m. to 8 p.m.</w:t>
      </w:r>
      <w:r w:rsidR="00A26892">
        <w:rPr>
          <w:color w:val="000000"/>
          <w:sz w:val="24"/>
          <w:szCs w:val="24"/>
        </w:rPr>
        <w:t>, Central,</w:t>
      </w:r>
      <w:r w:rsidR="001847BD" w:rsidRPr="001252D4">
        <w:rPr>
          <w:color w:val="000000"/>
          <w:sz w:val="24"/>
          <w:szCs w:val="24"/>
        </w:rPr>
        <w:t xml:space="preserve"> Monday through Friday to speak with a representative.  On Saturdays, Sundays and holidays, you can leave a voicemail message which will be returned within one business day.</w:t>
      </w:r>
      <w:r w:rsidR="001847BD">
        <w:rPr>
          <w:color w:val="000000"/>
          <w:sz w:val="24"/>
          <w:szCs w:val="24"/>
        </w:rPr>
        <w:t xml:space="preserve">  </w:t>
      </w:r>
      <w:r w:rsidR="001847BD">
        <w:rPr>
          <w:sz w:val="24"/>
          <w:szCs w:val="24"/>
        </w:rPr>
        <w:t>You may write us at:</w:t>
      </w:r>
    </w:p>
    <w:p w14:paraId="7E915E28" w14:textId="77777777" w:rsidR="005822B9" w:rsidRDefault="001847BD" w:rsidP="00E70584">
      <w:pPr>
        <w:autoSpaceDE w:val="0"/>
        <w:autoSpaceDN w:val="0"/>
        <w:adjustRightInd w:val="0"/>
        <w:rPr>
          <w:sz w:val="24"/>
        </w:rPr>
      </w:pPr>
      <w:r>
        <w:rPr>
          <w:sz w:val="24"/>
        </w:rPr>
        <w:tab/>
      </w:r>
    </w:p>
    <w:p w14:paraId="29D62E53" w14:textId="77777777" w:rsidR="005822B9" w:rsidRDefault="005822B9" w:rsidP="00E70584">
      <w:pPr>
        <w:ind w:left="720"/>
        <w:rPr>
          <w:sz w:val="24"/>
        </w:rPr>
      </w:pPr>
      <w:r>
        <w:rPr>
          <w:sz w:val="24"/>
        </w:rPr>
        <w:tab/>
      </w:r>
      <w:r>
        <w:rPr>
          <w:sz w:val="24"/>
        </w:rPr>
        <w:tab/>
      </w:r>
      <w:r>
        <w:rPr>
          <w:sz w:val="24"/>
        </w:rPr>
        <w:tab/>
        <w:t>Medica Customer Service</w:t>
      </w:r>
    </w:p>
    <w:p w14:paraId="18BC017E" w14:textId="77777777" w:rsidR="00A26892" w:rsidRDefault="006B7BB3" w:rsidP="00E70584">
      <w:pPr>
        <w:ind w:left="720"/>
        <w:rPr>
          <w:sz w:val="24"/>
        </w:rPr>
      </w:pPr>
      <w:r>
        <w:rPr>
          <w:sz w:val="24"/>
        </w:rPr>
        <w:tab/>
      </w:r>
      <w:r>
        <w:rPr>
          <w:sz w:val="24"/>
        </w:rPr>
        <w:tab/>
      </w:r>
      <w:r>
        <w:rPr>
          <w:sz w:val="24"/>
        </w:rPr>
        <w:tab/>
        <w:t>Route CP5</w:t>
      </w:r>
      <w:r w:rsidR="005822B9">
        <w:rPr>
          <w:sz w:val="24"/>
        </w:rPr>
        <w:t>20</w:t>
      </w:r>
    </w:p>
    <w:p w14:paraId="7F92025B" w14:textId="77777777" w:rsidR="005822B9" w:rsidRDefault="00A26892" w:rsidP="00E70584">
      <w:pPr>
        <w:ind w:left="720"/>
        <w:rPr>
          <w:sz w:val="24"/>
        </w:rPr>
      </w:pPr>
      <w:r>
        <w:rPr>
          <w:sz w:val="24"/>
        </w:rPr>
        <w:tab/>
      </w:r>
      <w:r>
        <w:rPr>
          <w:sz w:val="24"/>
        </w:rPr>
        <w:tab/>
      </w:r>
      <w:r>
        <w:rPr>
          <w:sz w:val="24"/>
        </w:rPr>
        <w:tab/>
      </w:r>
      <w:r w:rsidR="005822B9">
        <w:rPr>
          <w:sz w:val="24"/>
        </w:rPr>
        <w:t>P.O. Box 9310</w:t>
      </w:r>
    </w:p>
    <w:p w14:paraId="1F71571E" w14:textId="77777777" w:rsidR="005822B9" w:rsidRDefault="005822B9" w:rsidP="00E70584">
      <w:pPr>
        <w:ind w:left="720"/>
        <w:rPr>
          <w:sz w:val="24"/>
        </w:rPr>
      </w:pPr>
      <w:r>
        <w:rPr>
          <w:sz w:val="24"/>
        </w:rPr>
        <w:tab/>
      </w:r>
      <w:r>
        <w:rPr>
          <w:sz w:val="24"/>
        </w:rPr>
        <w:tab/>
      </w:r>
      <w:r>
        <w:rPr>
          <w:sz w:val="24"/>
        </w:rPr>
        <w:tab/>
      </w:r>
      <w:smartTag w:uri="urn:schemas-microsoft-com:office:smarttags" w:element="place">
        <w:smartTag w:uri="urn:schemas-microsoft-com:office:smarttags" w:element="City">
          <w:r>
            <w:rPr>
              <w:sz w:val="24"/>
            </w:rPr>
            <w:t>Minneapolis</w:t>
          </w:r>
        </w:smartTag>
        <w:r>
          <w:rPr>
            <w:sz w:val="24"/>
          </w:rPr>
          <w:t xml:space="preserve"> </w:t>
        </w:r>
        <w:smartTag w:uri="urn:schemas-microsoft-com:office:smarttags" w:element="State">
          <w:r>
            <w:rPr>
              <w:sz w:val="24"/>
            </w:rPr>
            <w:t>MN</w:t>
          </w:r>
        </w:smartTag>
        <w:r>
          <w:rPr>
            <w:sz w:val="24"/>
          </w:rPr>
          <w:t xml:space="preserve"> </w:t>
        </w:r>
        <w:smartTag w:uri="urn:schemas-microsoft-com:office:smarttags" w:element="PostalCode">
          <w:r>
            <w:rPr>
              <w:sz w:val="24"/>
            </w:rPr>
            <w:t>55440-9310</w:t>
          </w:r>
        </w:smartTag>
      </w:smartTag>
    </w:p>
    <w:p w14:paraId="5A27EFB1" w14:textId="77777777" w:rsidR="005822B9" w:rsidRDefault="005822B9" w:rsidP="00E70584">
      <w:pPr>
        <w:rPr>
          <w:rFonts w:ascii="Arial" w:hAnsi="Arial"/>
        </w:rPr>
      </w:pPr>
    </w:p>
    <w:p w14:paraId="49233251" w14:textId="77777777" w:rsidR="005822B9" w:rsidRDefault="005822B9" w:rsidP="00E70584">
      <w:pPr>
        <w:rPr>
          <w:sz w:val="24"/>
          <w:szCs w:val="24"/>
        </w:rPr>
      </w:pPr>
      <w:r>
        <w:rPr>
          <w:sz w:val="24"/>
          <w:szCs w:val="24"/>
        </w:rPr>
        <w:t xml:space="preserve">You may file an expedited grievance if we do not grant your request for an expedited coverage determination or an expedited redetermination.  We will respond to an expedited grievance within 24 hours.  </w:t>
      </w:r>
    </w:p>
    <w:p w14:paraId="664E1F2C" w14:textId="77777777" w:rsidR="005822B9" w:rsidRDefault="005822B9" w:rsidP="00E70584">
      <w:pPr>
        <w:pStyle w:val="Sectionsubhead2Char"/>
        <w:rPr>
          <w:rFonts w:ascii="Times New Roman" w:hAnsi="Times New Roman"/>
        </w:rPr>
      </w:pPr>
      <w:r>
        <w:rPr>
          <w:rFonts w:ascii="Times New Roman" w:hAnsi="Times New Roman"/>
        </w:rPr>
        <w:t>For quality of care problems, you may also complain to the QIO.</w:t>
      </w:r>
    </w:p>
    <w:p w14:paraId="5E0EBB57" w14:textId="77777777" w:rsidR="005822B9" w:rsidRDefault="005822B9" w:rsidP="00E70584">
      <w:pPr>
        <w:rPr>
          <w:sz w:val="24"/>
          <w:szCs w:val="24"/>
        </w:rPr>
      </w:pPr>
      <w:r>
        <w:rPr>
          <w:sz w:val="24"/>
          <w:szCs w:val="24"/>
        </w:rPr>
        <w:t xml:space="preserve">If you are concerned about the quality of care you received, including care during a </w:t>
      </w:r>
      <w:r>
        <w:rPr>
          <w:i/>
          <w:sz w:val="24"/>
          <w:szCs w:val="24"/>
        </w:rPr>
        <w:t>hospital</w:t>
      </w:r>
      <w:r>
        <w:rPr>
          <w:sz w:val="24"/>
          <w:szCs w:val="24"/>
        </w:rPr>
        <w:t xml:space="preserve"> stay, you can also complain to an independent organization called the Quality Improvement Organization (QIO). See the Section titled </w:t>
      </w:r>
      <w:r>
        <w:rPr>
          <w:i/>
          <w:sz w:val="24"/>
          <w:szCs w:val="24"/>
        </w:rPr>
        <w:t>Important</w:t>
      </w:r>
      <w:r>
        <w:rPr>
          <w:sz w:val="24"/>
          <w:szCs w:val="24"/>
        </w:rPr>
        <w:t xml:space="preserve"> </w:t>
      </w:r>
      <w:r>
        <w:rPr>
          <w:i/>
          <w:sz w:val="24"/>
          <w:szCs w:val="24"/>
        </w:rPr>
        <w:t>Phone Numbers and Resources</w:t>
      </w:r>
      <w:r>
        <w:rPr>
          <w:sz w:val="24"/>
          <w:szCs w:val="24"/>
        </w:rPr>
        <w:t xml:space="preserve"> in your Evidence of Coverage for more information about the QIO in your state. </w:t>
      </w:r>
    </w:p>
    <w:p w14:paraId="7635E912" w14:textId="77777777" w:rsidR="005822B9" w:rsidRDefault="005822B9" w:rsidP="00E70584">
      <w:pPr>
        <w:rPr>
          <w:sz w:val="24"/>
          <w:szCs w:val="24"/>
        </w:rPr>
      </w:pPr>
    </w:p>
    <w:p w14:paraId="0D3B4A08" w14:textId="77777777" w:rsidR="005822B9" w:rsidRDefault="005822B9" w:rsidP="00E70584">
      <w:pPr>
        <w:rPr>
          <w:sz w:val="24"/>
          <w:szCs w:val="24"/>
        </w:rPr>
      </w:pPr>
      <w:r>
        <w:rPr>
          <w:sz w:val="24"/>
          <w:szCs w:val="24"/>
        </w:rPr>
        <w:t xml:space="preserve">You may also file a quality of care </w:t>
      </w:r>
      <w:r w:rsidR="00A26892">
        <w:rPr>
          <w:sz w:val="24"/>
          <w:szCs w:val="24"/>
        </w:rPr>
        <w:t xml:space="preserve">grievance </w:t>
      </w:r>
      <w:r>
        <w:rPr>
          <w:sz w:val="24"/>
          <w:szCs w:val="24"/>
        </w:rPr>
        <w:t xml:space="preserve">with Medica.  Medica Customer Service will assist you in filing your </w:t>
      </w:r>
      <w:r w:rsidR="00A26892">
        <w:rPr>
          <w:sz w:val="24"/>
          <w:szCs w:val="24"/>
        </w:rPr>
        <w:t>grievance</w:t>
      </w:r>
      <w:r>
        <w:rPr>
          <w:sz w:val="24"/>
          <w:szCs w:val="24"/>
        </w:rPr>
        <w:t xml:space="preserve">.  Once we receive your </w:t>
      </w:r>
      <w:r w:rsidR="00A26892">
        <w:rPr>
          <w:sz w:val="24"/>
          <w:szCs w:val="24"/>
        </w:rPr>
        <w:t>grievance</w:t>
      </w:r>
      <w:r>
        <w:rPr>
          <w:sz w:val="24"/>
          <w:szCs w:val="24"/>
        </w:rPr>
        <w:t>,</w:t>
      </w:r>
      <w:r w:rsidR="00A26892">
        <w:rPr>
          <w:sz w:val="24"/>
          <w:szCs w:val="24"/>
        </w:rPr>
        <w:t xml:space="preserve"> it</w:t>
      </w:r>
      <w:r>
        <w:rPr>
          <w:sz w:val="24"/>
          <w:szCs w:val="24"/>
        </w:rPr>
        <w:t xml:space="preserve"> will be directed to Medica’s Quality </w:t>
      </w:r>
      <w:r w:rsidR="00B25604">
        <w:rPr>
          <w:sz w:val="24"/>
          <w:szCs w:val="24"/>
        </w:rPr>
        <w:t>Improvement</w:t>
      </w:r>
      <w:r>
        <w:rPr>
          <w:sz w:val="24"/>
          <w:szCs w:val="24"/>
        </w:rPr>
        <w:t xml:space="preserve"> department for a comprehensive review.  </w:t>
      </w:r>
      <w:r>
        <w:rPr>
          <w:b/>
          <w:sz w:val="24"/>
          <w:szCs w:val="24"/>
        </w:rPr>
        <w:t xml:space="preserve">This is Medica’s internal grievance process for </w:t>
      </w:r>
      <w:r w:rsidR="00A26892">
        <w:rPr>
          <w:b/>
          <w:sz w:val="24"/>
          <w:szCs w:val="24"/>
        </w:rPr>
        <w:t>q</w:t>
      </w:r>
      <w:r>
        <w:rPr>
          <w:b/>
          <w:sz w:val="24"/>
          <w:szCs w:val="24"/>
        </w:rPr>
        <w:t xml:space="preserve">uality of </w:t>
      </w:r>
      <w:r w:rsidR="00A26892">
        <w:rPr>
          <w:b/>
          <w:sz w:val="24"/>
          <w:szCs w:val="24"/>
        </w:rPr>
        <w:t>c</w:t>
      </w:r>
      <w:r>
        <w:rPr>
          <w:b/>
          <w:sz w:val="24"/>
          <w:szCs w:val="24"/>
        </w:rPr>
        <w:t xml:space="preserve">are </w:t>
      </w:r>
      <w:r w:rsidR="00A26892">
        <w:rPr>
          <w:b/>
          <w:sz w:val="24"/>
          <w:szCs w:val="24"/>
        </w:rPr>
        <w:t>grievances</w:t>
      </w:r>
      <w:r>
        <w:rPr>
          <w:b/>
          <w:sz w:val="24"/>
          <w:szCs w:val="24"/>
        </w:rPr>
        <w:t>.</w:t>
      </w:r>
      <w:r>
        <w:rPr>
          <w:sz w:val="24"/>
          <w:szCs w:val="24"/>
        </w:rPr>
        <w:t xml:space="preserve">  This process is separate from the QIO</w:t>
      </w:r>
      <w:r>
        <w:rPr>
          <w:i/>
          <w:sz w:val="24"/>
          <w:szCs w:val="24"/>
        </w:rPr>
        <w:t xml:space="preserve"> </w:t>
      </w:r>
      <w:r>
        <w:rPr>
          <w:sz w:val="24"/>
          <w:szCs w:val="24"/>
        </w:rPr>
        <w:t>process described above.</w:t>
      </w:r>
    </w:p>
    <w:p w14:paraId="3693DD5D" w14:textId="77777777" w:rsidR="005822B9" w:rsidRDefault="005822B9" w:rsidP="00E70584">
      <w:pPr>
        <w:rPr>
          <w:sz w:val="24"/>
          <w:szCs w:val="24"/>
        </w:rPr>
      </w:pPr>
    </w:p>
    <w:p w14:paraId="61A0050F" w14:textId="77777777" w:rsidR="00851AF5" w:rsidRDefault="00851AF5" w:rsidP="00E70584">
      <w:pPr>
        <w:keepNext/>
        <w:rPr>
          <w:b/>
          <w:sz w:val="24"/>
          <w:szCs w:val="24"/>
          <w:u w:val="single"/>
        </w:rPr>
      </w:pPr>
    </w:p>
    <w:p w14:paraId="52EF0D34" w14:textId="77777777" w:rsidR="00851AF5" w:rsidRDefault="00851AF5" w:rsidP="00E70584">
      <w:pPr>
        <w:keepNext/>
        <w:rPr>
          <w:b/>
          <w:sz w:val="24"/>
          <w:szCs w:val="24"/>
          <w:u w:val="single"/>
        </w:rPr>
      </w:pPr>
    </w:p>
    <w:p w14:paraId="37DA6E4A" w14:textId="77777777" w:rsidR="005C1A83" w:rsidRDefault="005C1A83" w:rsidP="00E70584">
      <w:pPr>
        <w:keepNext/>
        <w:rPr>
          <w:b/>
          <w:sz w:val="24"/>
          <w:szCs w:val="24"/>
          <w:u w:val="single"/>
        </w:rPr>
      </w:pPr>
    </w:p>
    <w:p w14:paraId="51C5E406" w14:textId="77777777" w:rsidR="005C1A83" w:rsidRDefault="005C1A83" w:rsidP="00E70584">
      <w:pPr>
        <w:keepNext/>
        <w:rPr>
          <w:b/>
          <w:sz w:val="24"/>
          <w:szCs w:val="24"/>
          <w:u w:val="single"/>
        </w:rPr>
      </w:pPr>
    </w:p>
    <w:p w14:paraId="2FC99D89" w14:textId="77777777" w:rsidR="005C1A83" w:rsidRDefault="005C1A83" w:rsidP="00E70584">
      <w:pPr>
        <w:keepNext/>
        <w:rPr>
          <w:b/>
          <w:sz w:val="24"/>
          <w:szCs w:val="24"/>
          <w:u w:val="single"/>
        </w:rPr>
      </w:pPr>
    </w:p>
    <w:p w14:paraId="64AD6510" w14:textId="77777777" w:rsidR="005C1A83" w:rsidRDefault="005C1A83" w:rsidP="00E70584">
      <w:pPr>
        <w:keepNext/>
        <w:rPr>
          <w:b/>
          <w:sz w:val="24"/>
          <w:szCs w:val="24"/>
          <w:u w:val="single"/>
        </w:rPr>
      </w:pPr>
    </w:p>
    <w:p w14:paraId="7EF14A3D" w14:textId="77777777" w:rsidR="008E7E3F" w:rsidRDefault="008E7E3F" w:rsidP="00E70584">
      <w:pPr>
        <w:keepNext/>
        <w:rPr>
          <w:b/>
          <w:sz w:val="24"/>
          <w:szCs w:val="24"/>
          <w:u w:val="single"/>
        </w:rPr>
        <w:sectPr w:rsidR="008E7E3F" w:rsidSect="003C67AC">
          <w:footerReference w:type="default" r:id="rId14"/>
          <w:pgSz w:w="12240" w:h="15840" w:code="1"/>
          <w:pgMar w:top="720" w:right="1440" w:bottom="720" w:left="1440" w:header="720" w:footer="720" w:gutter="0"/>
          <w:cols w:space="720"/>
          <w:titlePg/>
          <w:docGrid w:linePitch="272"/>
        </w:sectPr>
      </w:pPr>
    </w:p>
    <w:p w14:paraId="09B9F655" w14:textId="77777777" w:rsidR="005822B9" w:rsidRDefault="005822B9" w:rsidP="00E70584">
      <w:pPr>
        <w:keepNext/>
        <w:rPr>
          <w:b/>
          <w:sz w:val="24"/>
          <w:szCs w:val="24"/>
          <w:u w:val="single"/>
        </w:rPr>
      </w:pPr>
      <w:r>
        <w:rPr>
          <w:b/>
          <w:sz w:val="24"/>
          <w:szCs w:val="24"/>
          <w:u w:val="single"/>
        </w:rPr>
        <w:lastRenderedPageBreak/>
        <w:t>Filing a Grievance</w:t>
      </w:r>
    </w:p>
    <w:p w14:paraId="3E2BCB35" w14:textId="77777777" w:rsidR="003C67AC" w:rsidRDefault="003C67AC" w:rsidP="00E70584">
      <w:pPr>
        <w:keepNext/>
        <w:rPr>
          <w:b/>
          <w:sz w:val="24"/>
          <w:szCs w:val="24"/>
          <w:u w:val="single"/>
        </w:rPr>
      </w:pPr>
    </w:p>
    <w:p w14:paraId="311F902A" w14:textId="77777777" w:rsidR="005822B9" w:rsidRDefault="005822B9" w:rsidP="00E70584">
      <w:pPr>
        <w:rPr>
          <w:sz w:val="24"/>
          <w:szCs w:val="24"/>
        </w:rPr>
      </w:pPr>
      <w:r>
        <w:rPr>
          <w:sz w:val="24"/>
          <w:szCs w:val="24"/>
        </w:rPr>
        <w:t xml:space="preserve">You may submit your grievance verbally or in writing. </w:t>
      </w:r>
    </w:p>
    <w:p w14:paraId="22EA61EB" w14:textId="77777777" w:rsidR="005822B9" w:rsidRDefault="005822B9" w:rsidP="00E70584">
      <w:pPr>
        <w:rPr>
          <w:sz w:val="24"/>
          <w:szCs w:val="24"/>
        </w:rPr>
      </w:pPr>
    </w:p>
    <w:p w14:paraId="14BB32DD" w14:textId="72119070" w:rsidR="005822B9" w:rsidRDefault="005822B9" w:rsidP="00E70584">
      <w:pPr>
        <w:autoSpaceDE w:val="0"/>
        <w:autoSpaceDN w:val="0"/>
        <w:adjustRightInd w:val="0"/>
        <w:rPr>
          <w:sz w:val="24"/>
          <w:szCs w:val="24"/>
        </w:rPr>
      </w:pPr>
      <w:r>
        <w:rPr>
          <w:sz w:val="24"/>
          <w:szCs w:val="24"/>
        </w:rPr>
        <w:t xml:space="preserve">If you submit a written request for a grievance it may be either by letter or </w:t>
      </w:r>
      <w:r w:rsidR="00A26892">
        <w:rPr>
          <w:sz w:val="24"/>
          <w:szCs w:val="24"/>
        </w:rPr>
        <w:t xml:space="preserve">grievance </w:t>
      </w:r>
      <w:r>
        <w:rPr>
          <w:sz w:val="24"/>
          <w:szCs w:val="24"/>
        </w:rPr>
        <w:t xml:space="preserve">form. You will receive a written acknowledgement letter from a Consumer </w:t>
      </w:r>
      <w:r w:rsidR="007F34C1">
        <w:rPr>
          <w:sz w:val="24"/>
          <w:szCs w:val="24"/>
        </w:rPr>
        <w:t xml:space="preserve">Appeals </w:t>
      </w:r>
      <w:r>
        <w:rPr>
          <w:sz w:val="24"/>
          <w:szCs w:val="24"/>
        </w:rPr>
        <w:t xml:space="preserve">Advisor within </w:t>
      </w:r>
      <w:r w:rsidR="004B0ABD">
        <w:rPr>
          <w:sz w:val="24"/>
          <w:szCs w:val="24"/>
        </w:rPr>
        <w:t>10</w:t>
      </w:r>
      <w:r w:rsidR="00A26892">
        <w:rPr>
          <w:sz w:val="24"/>
          <w:szCs w:val="24"/>
        </w:rPr>
        <w:t xml:space="preserve"> </w:t>
      </w:r>
      <w:r>
        <w:rPr>
          <w:sz w:val="24"/>
          <w:szCs w:val="24"/>
        </w:rPr>
        <w:t xml:space="preserve">calendar days of receiving your grievance.  Your case will be reviewed to determine if the original decision was appropriate.  We must notify you of our decision about your grievance as quickly as your case requires based on your health status, but no later than 30 calendar days after receiving your complaint.  We may extend the timeframe by up to 14 calendar days if you request the extension, or if we justify a need for additional information and the delay is in your best interest.  </w:t>
      </w:r>
    </w:p>
    <w:p w14:paraId="6C9B0E7E" w14:textId="77777777" w:rsidR="005822B9" w:rsidRDefault="005822B9" w:rsidP="00E70584">
      <w:pPr>
        <w:autoSpaceDE w:val="0"/>
        <w:autoSpaceDN w:val="0"/>
        <w:adjustRightInd w:val="0"/>
        <w:rPr>
          <w:sz w:val="24"/>
          <w:szCs w:val="24"/>
        </w:rPr>
      </w:pPr>
    </w:p>
    <w:p w14:paraId="5DA398A5" w14:textId="5729BBD1" w:rsidR="005822B9" w:rsidRDefault="005822B9" w:rsidP="00E70584">
      <w:pPr>
        <w:rPr>
          <w:sz w:val="24"/>
        </w:rPr>
      </w:pPr>
      <w:r>
        <w:rPr>
          <w:sz w:val="24"/>
        </w:rPr>
        <w:t xml:space="preserve">You can have a family member, friend, or someone help you file a complaint.  That individual must be your appointed representative. </w:t>
      </w:r>
      <w:r>
        <w:rPr>
          <w:sz w:val="24"/>
          <w:szCs w:val="24"/>
        </w:rPr>
        <w:t xml:space="preserve">For more information, please call </w:t>
      </w:r>
      <w:r w:rsidR="003F3FC5">
        <w:rPr>
          <w:sz w:val="24"/>
          <w:szCs w:val="24"/>
        </w:rPr>
        <w:t>1-866-398-7374</w:t>
      </w:r>
      <w:r>
        <w:rPr>
          <w:sz w:val="24"/>
          <w:szCs w:val="24"/>
        </w:rPr>
        <w:t xml:space="preserve"> </w:t>
      </w:r>
      <w:r w:rsidR="00D24F00">
        <w:rPr>
          <w:sz w:val="24"/>
          <w:szCs w:val="24"/>
        </w:rPr>
        <w:t>(toll-free)</w:t>
      </w:r>
      <w:r>
        <w:rPr>
          <w:sz w:val="24"/>
          <w:szCs w:val="24"/>
        </w:rPr>
        <w:t>.  TTY users may call</w:t>
      </w:r>
      <w:r>
        <w:rPr>
          <w:color w:val="000000"/>
          <w:sz w:val="24"/>
          <w:szCs w:val="24"/>
        </w:rPr>
        <w:t xml:space="preserve"> </w:t>
      </w:r>
      <w:r w:rsidR="001847BD">
        <w:rPr>
          <w:color w:val="000000"/>
          <w:sz w:val="24"/>
          <w:szCs w:val="24"/>
        </w:rPr>
        <w:t>711.</w:t>
      </w:r>
      <w:r>
        <w:rPr>
          <w:sz w:val="24"/>
        </w:rPr>
        <w:t xml:space="preserve"> </w:t>
      </w:r>
      <w:r w:rsidR="001847BD">
        <w:rPr>
          <w:sz w:val="24"/>
          <w:szCs w:val="24"/>
        </w:rPr>
        <w:t xml:space="preserve"> </w:t>
      </w:r>
      <w:r>
        <w:rPr>
          <w:sz w:val="24"/>
        </w:rPr>
        <w:t>You may want to contact one of the following agencies for assistance:</w:t>
      </w:r>
    </w:p>
    <w:p w14:paraId="5EE36EC3" w14:textId="77777777" w:rsidR="00A032E9" w:rsidRDefault="00A032E9" w:rsidP="00E70584">
      <w:pPr>
        <w:rPr>
          <w:sz w:val="24"/>
        </w:rPr>
      </w:pPr>
    </w:p>
    <w:p w14:paraId="0B196AF4" w14:textId="77777777" w:rsidR="00EA3C33" w:rsidRDefault="00EA3C33" w:rsidP="00EA3C33">
      <w:pPr>
        <w:numPr>
          <w:ilvl w:val="0"/>
          <w:numId w:val="4"/>
        </w:numPr>
        <w:rPr>
          <w:sz w:val="24"/>
        </w:rPr>
      </w:pPr>
      <w:r>
        <w:rPr>
          <w:sz w:val="24"/>
        </w:rPr>
        <w:t xml:space="preserve">Iowa residents can contact: Iowa Senior Health Insurance Information Program (SHIIP) at </w:t>
      </w:r>
    </w:p>
    <w:p w14:paraId="6928CA29" w14:textId="77777777" w:rsidR="00EA3C33" w:rsidRDefault="00EA3C33" w:rsidP="00EA3C33">
      <w:pPr>
        <w:ind w:left="216"/>
        <w:rPr>
          <w:sz w:val="24"/>
        </w:rPr>
      </w:pPr>
      <w:r>
        <w:rPr>
          <w:sz w:val="24"/>
        </w:rPr>
        <w:t>1-800-351-4664 (toll-free). TTY users may call 1-800-735-2942</w:t>
      </w:r>
    </w:p>
    <w:p w14:paraId="5CE07796" w14:textId="77777777" w:rsidR="00EA3C33" w:rsidRDefault="00EA3C33" w:rsidP="00EA3C33">
      <w:pPr>
        <w:numPr>
          <w:ilvl w:val="0"/>
          <w:numId w:val="4"/>
        </w:numPr>
        <w:rPr>
          <w:sz w:val="24"/>
        </w:rPr>
      </w:pPr>
      <w:r>
        <w:rPr>
          <w:sz w:val="24"/>
        </w:rPr>
        <w:t xml:space="preserve">Nebraska residents can contact: Nebraska Senior Health Insurance Program (SHIP) at </w:t>
      </w:r>
    </w:p>
    <w:p w14:paraId="2A589687" w14:textId="77777777" w:rsidR="00EA3C33" w:rsidRDefault="00EA3C33" w:rsidP="00EA3C33">
      <w:pPr>
        <w:ind w:left="216"/>
        <w:rPr>
          <w:sz w:val="24"/>
        </w:rPr>
      </w:pPr>
      <w:r>
        <w:rPr>
          <w:sz w:val="24"/>
        </w:rPr>
        <w:t>1-800-234-7119 (toll-free).  TTY users may call 1-800-833-7352.</w:t>
      </w:r>
    </w:p>
    <w:p w14:paraId="0026E02F" w14:textId="77777777" w:rsidR="00E008E8" w:rsidRDefault="00E008E8" w:rsidP="00762E2E">
      <w:pPr>
        <w:ind w:left="216"/>
        <w:rPr>
          <w:sz w:val="24"/>
        </w:rPr>
      </w:pPr>
    </w:p>
    <w:p w14:paraId="6E730B84" w14:textId="77777777" w:rsidR="005F7E2B" w:rsidRDefault="005F7E2B">
      <w:pPr>
        <w:rPr>
          <w:sz w:val="24"/>
        </w:rPr>
      </w:pPr>
    </w:p>
    <w:p w14:paraId="4E8DB9BF" w14:textId="77777777" w:rsidR="005F7E2B" w:rsidRDefault="005F7E2B">
      <w:pPr>
        <w:rPr>
          <w:sz w:val="24"/>
        </w:rPr>
      </w:pPr>
    </w:p>
    <w:p w14:paraId="2E1BA0BD" w14:textId="77777777" w:rsidR="005F7E2B" w:rsidRDefault="005F7E2B">
      <w:pPr>
        <w:rPr>
          <w:sz w:val="24"/>
        </w:rPr>
      </w:pPr>
    </w:p>
    <w:p w14:paraId="74F25005" w14:textId="77777777" w:rsidR="005F7E2B" w:rsidRDefault="005F7E2B">
      <w:pPr>
        <w:rPr>
          <w:sz w:val="24"/>
        </w:rPr>
      </w:pPr>
    </w:p>
    <w:p w14:paraId="0EF4B619" w14:textId="77777777" w:rsidR="005F7E2B" w:rsidRDefault="005F7E2B">
      <w:pPr>
        <w:rPr>
          <w:sz w:val="24"/>
        </w:rPr>
      </w:pPr>
    </w:p>
    <w:p w14:paraId="5CFA8E4F" w14:textId="77777777" w:rsidR="005F7E2B" w:rsidRDefault="005F7E2B">
      <w:pPr>
        <w:rPr>
          <w:sz w:val="24"/>
        </w:rPr>
      </w:pPr>
    </w:p>
    <w:p w14:paraId="13325381" w14:textId="77777777" w:rsidR="005F7E2B" w:rsidRDefault="005F7E2B">
      <w:pPr>
        <w:rPr>
          <w:sz w:val="24"/>
        </w:rPr>
      </w:pPr>
    </w:p>
    <w:p w14:paraId="0CBA376F" w14:textId="77777777" w:rsidR="005F7E2B" w:rsidRDefault="005F7E2B">
      <w:pPr>
        <w:rPr>
          <w:sz w:val="24"/>
        </w:rPr>
      </w:pPr>
    </w:p>
    <w:p w14:paraId="5EED604F" w14:textId="77777777" w:rsidR="005F7E2B" w:rsidRDefault="005F7E2B">
      <w:pPr>
        <w:rPr>
          <w:sz w:val="24"/>
        </w:rPr>
      </w:pPr>
    </w:p>
    <w:p w14:paraId="53949F60" w14:textId="77777777" w:rsidR="005F7E2B" w:rsidRDefault="005F7E2B">
      <w:pPr>
        <w:rPr>
          <w:sz w:val="24"/>
        </w:rPr>
      </w:pPr>
    </w:p>
    <w:p w14:paraId="07B2F634" w14:textId="77777777" w:rsidR="005F7E2B" w:rsidRDefault="005F7E2B">
      <w:pPr>
        <w:rPr>
          <w:sz w:val="24"/>
        </w:rPr>
      </w:pPr>
    </w:p>
    <w:p w14:paraId="779BD193" w14:textId="77777777" w:rsidR="005F7E2B" w:rsidRDefault="005F7E2B">
      <w:pPr>
        <w:rPr>
          <w:sz w:val="24"/>
        </w:rPr>
      </w:pPr>
    </w:p>
    <w:p w14:paraId="2FC3E672" w14:textId="77777777" w:rsidR="005F7E2B" w:rsidRDefault="005F7E2B">
      <w:pPr>
        <w:rPr>
          <w:sz w:val="24"/>
        </w:rPr>
      </w:pPr>
    </w:p>
    <w:p w14:paraId="096C6894" w14:textId="77777777" w:rsidR="005F7E2B" w:rsidRDefault="005F7E2B">
      <w:pPr>
        <w:rPr>
          <w:sz w:val="24"/>
        </w:rPr>
      </w:pPr>
    </w:p>
    <w:p w14:paraId="1EF49BFB" w14:textId="77777777" w:rsidR="005F7E2B" w:rsidRDefault="005F7E2B">
      <w:pPr>
        <w:rPr>
          <w:sz w:val="24"/>
        </w:rPr>
      </w:pPr>
    </w:p>
    <w:p w14:paraId="0172FDE9" w14:textId="77777777" w:rsidR="005F7E2B" w:rsidRDefault="005F7E2B">
      <w:pPr>
        <w:rPr>
          <w:sz w:val="24"/>
        </w:rPr>
      </w:pPr>
    </w:p>
    <w:p w14:paraId="338385EC" w14:textId="77777777" w:rsidR="005F7E2B" w:rsidRDefault="005F7E2B">
      <w:pPr>
        <w:rPr>
          <w:sz w:val="24"/>
        </w:rPr>
      </w:pPr>
    </w:p>
    <w:p w14:paraId="57B58401" w14:textId="77777777" w:rsidR="005F7E2B" w:rsidRDefault="005F7E2B">
      <w:pPr>
        <w:rPr>
          <w:sz w:val="24"/>
        </w:rPr>
      </w:pPr>
    </w:p>
    <w:p w14:paraId="6995F476" w14:textId="77777777" w:rsidR="00DA307C" w:rsidRDefault="00DA307C" w:rsidP="005F7E2B">
      <w:pPr>
        <w:rPr>
          <w:rStyle w:val="disclaimer1"/>
          <w:sz w:val="24"/>
          <w:szCs w:val="24"/>
          <w:lang w:val="en"/>
        </w:rPr>
      </w:pPr>
    </w:p>
    <w:p w14:paraId="4F390814" w14:textId="4B9C8ED0" w:rsidR="007F4A61" w:rsidRDefault="007F4A61" w:rsidP="007F4A61">
      <w:pPr>
        <w:rPr>
          <w:sz w:val="24"/>
          <w:szCs w:val="24"/>
        </w:rPr>
      </w:pPr>
      <w:bookmarkStart w:id="0" w:name="_GoBack"/>
      <w:r w:rsidRPr="002A5485">
        <w:rPr>
          <w:sz w:val="24"/>
          <w:szCs w:val="24"/>
        </w:rPr>
        <w:t>©</w:t>
      </w:r>
      <w:bookmarkEnd w:id="0"/>
      <w:r w:rsidRPr="001D6F6D">
        <w:rPr>
          <w:sz w:val="24"/>
          <w:szCs w:val="24"/>
          <w:vertAlign w:val="superscript"/>
        </w:rPr>
        <w:t xml:space="preserve"> </w:t>
      </w:r>
      <w:r>
        <w:rPr>
          <w:sz w:val="24"/>
          <w:szCs w:val="24"/>
        </w:rPr>
        <w:t>2022</w:t>
      </w:r>
      <w:r w:rsidRPr="004D0A7F">
        <w:rPr>
          <w:sz w:val="24"/>
          <w:szCs w:val="24"/>
        </w:rPr>
        <w:t xml:space="preserve"> Medica</w:t>
      </w:r>
    </w:p>
    <w:p w14:paraId="59F7D2DD" w14:textId="77777777" w:rsidR="007F4A61" w:rsidRDefault="007F4A61" w:rsidP="007F4A61">
      <w:pPr>
        <w:rPr>
          <w:color w:val="000000"/>
          <w:sz w:val="24"/>
          <w:szCs w:val="24"/>
        </w:rPr>
      </w:pPr>
    </w:p>
    <w:p w14:paraId="13613BD5" w14:textId="3937D055" w:rsidR="007F4A61" w:rsidRPr="00FD7CFF" w:rsidRDefault="007F4A61" w:rsidP="007F4A61">
      <w:pPr>
        <w:pStyle w:val="Title"/>
        <w:jc w:val="left"/>
        <w:rPr>
          <w:b w:val="0"/>
        </w:rPr>
      </w:pPr>
      <w:r w:rsidRPr="00AE2F1B">
        <w:rPr>
          <w:b w:val="0"/>
        </w:rPr>
        <w:t>Y0088_</w:t>
      </w:r>
      <w:r>
        <w:rPr>
          <w:b w:val="0"/>
        </w:rPr>
        <w:t>1002588</w:t>
      </w:r>
      <w:r w:rsidRPr="00AE2F1B">
        <w:rPr>
          <w:b w:val="0"/>
        </w:rPr>
        <w:t>_C</w:t>
      </w:r>
      <w:r w:rsidRPr="00FD7CFF">
        <w:rPr>
          <w:b w:val="0"/>
        </w:rPr>
        <w:tab/>
      </w:r>
      <w:r w:rsidRPr="00FD7CFF">
        <w:rPr>
          <w:b w:val="0"/>
        </w:rPr>
        <w:tab/>
      </w:r>
      <w:r w:rsidRPr="00FD7CFF">
        <w:rPr>
          <w:b w:val="0"/>
        </w:rPr>
        <w:tab/>
      </w:r>
      <w:r w:rsidRPr="00FD7CFF">
        <w:rPr>
          <w:b w:val="0"/>
        </w:rPr>
        <w:tab/>
      </w:r>
      <w:r w:rsidRPr="00FD7CFF">
        <w:rPr>
          <w:b w:val="0"/>
        </w:rPr>
        <w:tab/>
      </w:r>
      <w:r w:rsidRPr="00FD7CFF">
        <w:rPr>
          <w:b w:val="0"/>
        </w:rPr>
        <w:tab/>
      </w:r>
      <w:r w:rsidRPr="00FD7CFF">
        <w:rPr>
          <w:b w:val="0"/>
        </w:rPr>
        <w:tab/>
      </w:r>
      <w:r w:rsidRPr="00FD7CFF">
        <w:rPr>
          <w:b w:val="0"/>
        </w:rPr>
        <w:tab/>
      </w:r>
    </w:p>
    <w:p w14:paraId="1441222A" w14:textId="344543F4" w:rsidR="007F4A61" w:rsidRPr="00F62DC1" w:rsidRDefault="007F4A61" w:rsidP="007F4A61">
      <w:pPr>
        <w:pStyle w:val="Title"/>
        <w:jc w:val="left"/>
        <w:rPr>
          <w:b w:val="0"/>
        </w:rPr>
      </w:pPr>
      <w:r>
        <w:rPr>
          <w:b w:val="0"/>
        </w:rPr>
        <w:t>CHA1002588-1-00122</w:t>
      </w:r>
      <w:r w:rsidRPr="00AE2F1B">
        <w:rPr>
          <w:b w:val="0"/>
        </w:rPr>
        <w:t>A</w:t>
      </w:r>
    </w:p>
    <w:p w14:paraId="6C938F00" w14:textId="5C9DC252" w:rsidR="00B25604" w:rsidRDefault="00B25604" w:rsidP="00762E2E">
      <w:pPr>
        <w:ind w:left="216"/>
        <w:rPr>
          <w:sz w:val="24"/>
        </w:rPr>
      </w:pPr>
    </w:p>
    <w:sectPr w:rsidR="00B25604" w:rsidSect="003C67AC">
      <w:footerReference w:type="default" r:id="rId15"/>
      <w:pgSz w:w="12240" w:h="15840" w:code="1"/>
      <w:pgMar w:top="720" w:right="1440" w:bottom="72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FC8CFF" w14:textId="77777777" w:rsidR="002D4694" w:rsidRDefault="002D4694">
      <w:r>
        <w:separator/>
      </w:r>
    </w:p>
  </w:endnote>
  <w:endnote w:type="continuationSeparator" w:id="0">
    <w:p w14:paraId="6DEAFC62" w14:textId="77777777" w:rsidR="002D4694" w:rsidRDefault="002D46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BBD174" w14:textId="77777777" w:rsidR="003C67AC" w:rsidRDefault="003C67AC" w:rsidP="003C67AC">
    <w:pPr>
      <w:pStyle w:val="NormalWeb"/>
      <w:spacing w:after="0"/>
      <w:rPr>
        <w:lang w:val="en"/>
      </w:rPr>
    </w:pPr>
  </w:p>
  <w:p w14:paraId="6ED1BA9F" w14:textId="77777777" w:rsidR="003C67AC" w:rsidRDefault="003C67AC" w:rsidP="003C67AC">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DA95FC" w14:textId="77777777" w:rsidR="00762E2E" w:rsidRPr="00762E2E" w:rsidRDefault="00762E2E" w:rsidP="00762E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8F721F" w14:textId="77777777" w:rsidR="002D4694" w:rsidRDefault="002D4694">
      <w:r>
        <w:separator/>
      </w:r>
    </w:p>
  </w:footnote>
  <w:footnote w:type="continuationSeparator" w:id="0">
    <w:p w14:paraId="080D253B" w14:textId="77777777" w:rsidR="002D4694" w:rsidRDefault="002D46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0176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7414FAC"/>
    <w:multiLevelType w:val="hybridMultilevel"/>
    <w:tmpl w:val="C35C37E6"/>
    <w:lvl w:ilvl="0" w:tplc="FFFFFFFF">
      <w:start w:val="1"/>
      <w:numFmt w:val="bullet"/>
      <w:lvlText w:val=""/>
      <w:legacy w:legacy="1" w:legacySpace="0" w:legacyIndent="216"/>
      <w:lvlJc w:val="left"/>
      <w:pPr>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E252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3526E67"/>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B1D"/>
    <w:rsid w:val="00005CC0"/>
    <w:rsid w:val="00015A1F"/>
    <w:rsid w:val="000406BB"/>
    <w:rsid w:val="00066BD1"/>
    <w:rsid w:val="000E2166"/>
    <w:rsid w:val="000F2AAE"/>
    <w:rsid w:val="001847BD"/>
    <w:rsid w:val="001D4A86"/>
    <w:rsid w:val="001F26C4"/>
    <w:rsid w:val="00205CE4"/>
    <w:rsid w:val="0026421D"/>
    <w:rsid w:val="002A5485"/>
    <w:rsid w:val="002B47DC"/>
    <w:rsid w:val="002D4694"/>
    <w:rsid w:val="00307847"/>
    <w:rsid w:val="00340CE9"/>
    <w:rsid w:val="003B314C"/>
    <w:rsid w:val="003C67AC"/>
    <w:rsid w:val="003F3FC5"/>
    <w:rsid w:val="00411E9E"/>
    <w:rsid w:val="004A6055"/>
    <w:rsid w:val="004B0ABD"/>
    <w:rsid w:val="004B2FE5"/>
    <w:rsid w:val="005061D7"/>
    <w:rsid w:val="0053054F"/>
    <w:rsid w:val="00577410"/>
    <w:rsid w:val="005822B9"/>
    <w:rsid w:val="00582C13"/>
    <w:rsid w:val="00586153"/>
    <w:rsid w:val="005C1A83"/>
    <w:rsid w:val="005F7E2B"/>
    <w:rsid w:val="00647FDA"/>
    <w:rsid w:val="006B41DC"/>
    <w:rsid w:val="006B7BB3"/>
    <w:rsid w:val="00762E2E"/>
    <w:rsid w:val="007638CE"/>
    <w:rsid w:val="00777656"/>
    <w:rsid w:val="00777A71"/>
    <w:rsid w:val="00797560"/>
    <w:rsid w:val="007F34C1"/>
    <w:rsid w:val="007F4A61"/>
    <w:rsid w:val="008157D1"/>
    <w:rsid w:val="008158C3"/>
    <w:rsid w:val="008343E5"/>
    <w:rsid w:val="008422DF"/>
    <w:rsid w:val="00851AF5"/>
    <w:rsid w:val="00897887"/>
    <w:rsid w:val="008D0B1D"/>
    <w:rsid w:val="008E7E3F"/>
    <w:rsid w:val="008F4064"/>
    <w:rsid w:val="00904742"/>
    <w:rsid w:val="009204FC"/>
    <w:rsid w:val="0094113C"/>
    <w:rsid w:val="00953CD3"/>
    <w:rsid w:val="009F09F8"/>
    <w:rsid w:val="00A032E9"/>
    <w:rsid w:val="00A26892"/>
    <w:rsid w:val="00A34A54"/>
    <w:rsid w:val="00A409EB"/>
    <w:rsid w:val="00A947E7"/>
    <w:rsid w:val="00AE2F1B"/>
    <w:rsid w:val="00B25604"/>
    <w:rsid w:val="00B91346"/>
    <w:rsid w:val="00BF6ACF"/>
    <w:rsid w:val="00C11E6C"/>
    <w:rsid w:val="00C30930"/>
    <w:rsid w:val="00C335FD"/>
    <w:rsid w:val="00C84257"/>
    <w:rsid w:val="00D24F00"/>
    <w:rsid w:val="00DA1AE7"/>
    <w:rsid w:val="00DA307C"/>
    <w:rsid w:val="00DD44FD"/>
    <w:rsid w:val="00DE3E56"/>
    <w:rsid w:val="00DE553B"/>
    <w:rsid w:val="00DF0BC2"/>
    <w:rsid w:val="00E008E8"/>
    <w:rsid w:val="00E51262"/>
    <w:rsid w:val="00E531EC"/>
    <w:rsid w:val="00E70584"/>
    <w:rsid w:val="00E713D0"/>
    <w:rsid w:val="00EA3C33"/>
    <w:rsid w:val="00EA7E35"/>
    <w:rsid w:val="00EC347A"/>
    <w:rsid w:val="00ED508B"/>
    <w:rsid w:val="00F62DC1"/>
    <w:rsid w:val="00F673BD"/>
    <w:rsid w:val="00FD7C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14:docId w14:val="06E013EC"/>
  <w15:docId w15:val="{29100FBC-6D3C-42C6-ADBD-6601E49F8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pBdr>
        <w:top w:val="double" w:sz="12" w:space="1" w:color="auto"/>
        <w:left w:val="double" w:sz="12" w:space="1" w:color="auto"/>
        <w:bottom w:val="double" w:sz="12" w:space="1" w:color="auto"/>
        <w:right w:val="double" w:sz="12" w:space="1" w:color="auto"/>
      </w:pBdr>
      <w:jc w:val="center"/>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link w:val="TitleChar"/>
    <w:qFormat/>
    <w:pPr>
      <w:jc w:val="center"/>
    </w:pPr>
    <w:rPr>
      <w:b/>
      <w:sz w:val="24"/>
    </w:rPr>
  </w:style>
  <w:style w:type="paragraph" w:styleId="BodyText">
    <w:name w:val="Body Text"/>
    <w:basedOn w:val="Normal"/>
    <w:pPr>
      <w:jc w:val="both"/>
    </w:pPr>
    <w:rPr>
      <w:rFonts w:ascii="Arial" w:hAnsi="Arial"/>
      <w:sz w:val="24"/>
    </w:rPr>
  </w:style>
  <w:style w:type="paragraph" w:styleId="BodyText2">
    <w:name w:val="Body Text 2"/>
    <w:basedOn w:val="Normal"/>
    <w:rPr>
      <w:rFonts w:ascii="Arial" w:hAnsi="Arial"/>
      <w:sz w:val="24"/>
    </w:rPr>
  </w:style>
  <w:style w:type="paragraph" w:styleId="BodyTextIndent">
    <w:name w:val="Body Text Indent"/>
    <w:basedOn w:val="Normal"/>
    <w:rPr>
      <w:rFonts w:ascii="Arial" w:hAnsi="Arial"/>
      <w:sz w:val="24"/>
    </w:rPr>
  </w:style>
  <w:style w:type="paragraph" w:customStyle="1" w:styleId="Sectionsubhead2Char">
    <w:name w:val="Section subhead #2 Char"/>
    <w:basedOn w:val="Normal"/>
    <w:pPr>
      <w:widowControl w:val="0"/>
      <w:tabs>
        <w:tab w:val="left" w:pos="1440"/>
        <w:tab w:val="right" w:pos="7200"/>
        <w:tab w:val="decimal" w:pos="9000"/>
      </w:tabs>
      <w:spacing w:before="200" w:after="100"/>
    </w:pPr>
    <w:rPr>
      <w:rFonts w:ascii="Arial" w:hAnsi="Arial"/>
      <w:b/>
      <w:color w:val="000000"/>
      <w:sz w:val="24"/>
    </w:rPr>
  </w:style>
  <w:style w:type="paragraph" w:styleId="BalloonText">
    <w:name w:val="Balloon Text"/>
    <w:basedOn w:val="Normal"/>
    <w:semiHidden/>
    <w:rPr>
      <w:rFonts w:ascii="Tahoma" w:hAnsi="Tahoma" w:cs="Tahoma"/>
      <w:sz w:val="16"/>
      <w:szCs w:val="16"/>
    </w:rPr>
  </w:style>
  <w:style w:type="paragraph" w:customStyle="1" w:styleId="Default">
    <w:name w:val="Default"/>
    <w:uiPriority w:val="99"/>
    <w:rsid w:val="001D4A86"/>
    <w:pPr>
      <w:autoSpaceDE w:val="0"/>
      <w:autoSpaceDN w:val="0"/>
      <w:adjustRightInd w:val="0"/>
    </w:pPr>
    <w:rPr>
      <w:rFonts w:ascii="Arial" w:hAnsi="Arial" w:cs="Arial"/>
      <w:color w:val="000000"/>
      <w:sz w:val="24"/>
      <w:szCs w:val="24"/>
    </w:rPr>
  </w:style>
  <w:style w:type="paragraph" w:styleId="ListParagraph">
    <w:name w:val="List Paragraph"/>
    <w:basedOn w:val="Normal"/>
    <w:uiPriority w:val="1"/>
    <w:qFormat/>
    <w:rsid w:val="00005CC0"/>
    <w:pPr>
      <w:widowControl w:val="0"/>
    </w:pPr>
    <w:rPr>
      <w:rFonts w:asciiTheme="minorHAnsi" w:eastAsiaTheme="minorHAnsi" w:hAnsiTheme="minorHAnsi" w:cstheme="minorBidi"/>
      <w:sz w:val="22"/>
      <w:szCs w:val="22"/>
    </w:rPr>
  </w:style>
  <w:style w:type="paragraph" w:styleId="NormalWeb">
    <w:name w:val="Normal (Web)"/>
    <w:basedOn w:val="Normal"/>
    <w:uiPriority w:val="99"/>
    <w:unhideWhenUsed/>
    <w:rsid w:val="008E7E3F"/>
    <w:pPr>
      <w:spacing w:after="150"/>
    </w:pPr>
    <w:rPr>
      <w:rFonts w:eastAsia="Calibri"/>
      <w:sz w:val="24"/>
      <w:szCs w:val="24"/>
    </w:rPr>
  </w:style>
  <w:style w:type="character" w:customStyle="1" w:styleId="disclaimer1">
    <w:name w:val="disclaimer1"/>
    <w:rsid w:val="008E7E3F"/>
    <w:rPr>
      <w:sz w:val="18"/>
      <w:szCs w:val="18"/>
    </w:rPr>
  </w:style>
  <w:style w:type="character" w:styleId="Strong">
    <w:name w:val="Strong"/>
    <w:basedOn w:val="DefaultParagraphFont"/>
    <w:uiPriority w:val="22"/>
    <w:qFormat/>
    <w:rsid w:val="00E70584"/>
    <w:rPr>
      <w:b/>
      <w:bCs/>
    </w:rPr>
  </w:style>
  <w:style w:type="character" w:styleId="CommentReference">
    <w:name w:val="annotation reference"/>
    <w:basedOn w:val="DefaultParagraphFont"/>
    <w:rsid w:val="00A34A54"/>
    <w:rPr>
      <w:sz w:val="16"/>
      <w:szCs w:val="16"/>
    </w:rPr>
  </w:style>
  <w:style w:type="paragraph" w:styleId="CommentText">
    <w:name w:val="annotation text"/>
    <w:basedOn w:val="Normal"/>
    <w:link w:val="CommentTextChar"/>
    <w:rsid w:val="00A34A54"/>
  </w:style>
  <w:style w:type="character" w:customStyle="1" w:styleId="CommentTextChar">
    <w:name w:val="Comment Text Char"/>
    <w:basedOn w:val="DefaultParagraphFont"/>
    <w:link w:val="CommentText"/>
    <w:rsid w:val="00A34A54"/>
  </w:style>
  <w:style w:type="paragraph" w:styleId="CommentSubject">
    <w:name w:val="annotation subject"/>
    <w:basedOn w:val="CommentText"/>
    <w:next w:val="CommentText"/>
    <w:link w:val="CommentSubjectChar"/>
    <w:rsid w:val="00A34A54"/>
    <w:rPr>
      <w:b/>
      <w:bCs/>
    </w:rPr>
  </w:style>
  <w:style w:type="character" w:customStyle="1" w:styleId="CommentSubjectChar">
    <w:name w:val="Comment Subject Char"/>
    <w:basedOn w:val="CommentTextChar"/>
    <w:link w:val="CommentSubject"/>
    <w:rsid w:val="00A34A54"/>
    <w:rPr>
      <w:b/>
      <w:bCs/>
    </w:rPr>
  </w:style>
  <w:style w:type="paragraph" w:styleId="Revision">
    <w:name w:val="Revision"/>
    <w:hidden/>
    <w:uiPriority w:val="99"/>
    <w:semiHidden/>
    <w:rsid w:val="00ED508B"/>
  </w:style>
  <w:style w:type="character" w:customStyle="1" w:styleId="TitleChar">
    <w:name w:val="Title Char"/>
    <w:basedOn w:val="DefaultParagraphFont"/>
    <w:link w:val="Title"/>
    <w:rsid w:val="00ED508B"/>
    <w:rPr>
      <w:b/>
      <w:sz w:val="24"/>
    </w:rPr>
  </w:style>
  <w:style w:type="character" w:customStyle="1" w:styleId="HeaderChar">
    <w:name w:val="Header Char"/>
    <w:basedOn w:val="DefaultParagraphFont"/>
    <w:link w:val="Header"/>
    <w:uiPriority w:val="99"/>
    <w:rsid w:val="00ED508B"/>
  </w:style>
  <w:style w:type="character" w:customStyle="1" w:styleId="FooterChar">
    <w:name w:val="Footer Char"/>
    <w:basedOn w:val="DefaultParagraphFont"/>
    <w:link w:val="Footer"/>
    <w:uiPriority w:val="99"/>
    <w:rsid w:val="00FD7C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886596">
      <w:bodyDiv w:val="1"/>
      <w:marLeft w:val="0"/>
      <w:marRight w:val="0"/>
      <w:marTop w:val="0"/>
      <w:marBottom w:val="0"/>
      <w:divBdr>
        <w:top w:val="none" w:sz="0" w:space="0" w:color="auto"/>
        <w:left w:val="none" w:sz="0" w:space="0" w:color="auto"/>
        <w:bottom w:val="none" w:sz="0" w:space="0" w:color="auto"/>
        <w:right w:val="none" w:sz="0" w:space="0" w:color="auto"/>
      </w:divBdr>
    </w:div>
    <w:div w:id="1744137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9F98EB8E18F148AF4375D54EE8F560" ma:contentTypeVersion="81" ma:contentTypeDescription="Create a new document." ma:contentTypeScope="" ma:versionID="dbc3cdd254ddb6000e0e2839002f6a6b">
  <xsd:schema xmlns:xsd="http://www.w3.org/2001/XMLSchema" xmlns:xs="http://www.w3.org/2001/XMLSchema" xmlns:p="http://schemas.microsoft.com/office/2006/metadata/properties" xmlns:ns2="2b5d9b1c-f6fb-42e6-8b7a-7ca3db4731dc" targetNamespace="http://schemas.microsoft.com/office/2006/metadata/properties" ma:root="true" ma:fieldsID="b96cb5a9166f1a4b458312c309964eec" ns2:_="">
    <xsd:import namespace="2b5d9b1c-f6fb-42e6-8b7a-7ca3db4731d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5d9b1c-f6fb-42e6-8b7a-7ca3db4731d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sisl xmlns:xsd="http://www.w3.org/2001/XMLSchema" xmlns:xsi="http://www.w3.org/2001/XMLSchema-instance" xmlns="http://www.boldonjames.com/2008/01/sie/internal/label" sislVersion="0" policy="fb521ee7-45da-4dda-ac60-5b24a99c9761" origin="userSelected">
  <element uid="4c8463af-2fa9-4cfd-b28d-08c6f3911975" value=""/>
</sisl>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402760-B21E-4A50-88DE-F1EEF54BEE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5d9b1c-f6fb-42e6-8b7a-7ca3db4731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4E1F6B-313F-49B7-9964-7FCADA611F88}">
  <ds:schemaRefs>
    <ds:schemaRef ds:uri="http://schemas.microsoft.com/sharepoint/events"/>
  </ds:schemaRefs>
</ds:datastoreItem>
</file>

<file path=customXml/itemProps3.xml><?xml version="1.0" encoding="utf-8"?>
<ds:datastoreItem xmlns:ds="http://schemas.openxmlformats.org/officeDocument/2006/customXml" ds:itemID="{B32163B9-A68F-4BF6-A14D-85366D382FB2}">
  <ds:schemaRefs>
    <ds:schemaRef ds:uri="http://schemas.microsoft.com/sharepoint/v3/contenttype/forms"/>
  </ds:schemaRefs>
</ds:datastoreItem>
</file>

<file path=customXml/itemProps4.xml><?xml version="1.0" encoding="utf-8"?>
<ds:datastoreItem xmlns:ds="http://schemas.openxmlformats.org/officeDocument/2006/customXml" ds:itemID="{9CB122A2-1676-4B02-89DE-59A0330D1C8F}">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C5948B44-01D8-406A-BAC6-7075D50C4A24}">
  <ds:schemaRefs>
    <ds:schemaRef ds:uri="http://www.w3.org/2001/XMLSchema"/>
    <ds:schemaRef ds:uri="http://www.boldonjames.com/2008/01/sie/internal/label"/>
  </ds:schemaRefs>
</ds:datastoreItem>
</file>

<file path=customXml/itemProps6.xml><?xml version="1.0" encoding="utf-8"?>
<ds:datastoreItem xmlns:ds="http://schemas.openxmlformats.org/officeDocument/2006/customXml" ds:itemID="{A294C39C-0CFC-4CB5-A5AB-F786EBBD2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4</Pages>
  <Words>790</Words>
  <Characters>4506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Advantage Solution - Complaint Form</vt:lpstr>
    </vt:vector>
  </TitlesOfParts>
  <Company>Allina Health System</Company>
  <LinksUpToDate>false</LinksUpToDate>
  <CharactersWithSpaces>5286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Advantage Solution - Complaint Form</dc:title>
  <dc:creator>Maksim.Morozov@medica.com</dc:creator>
  <cp:keywords>(Confidential)</cp:keywords>
  <cp:lastModifiedBy>Tollefson, Kate</cp:lastModifiedBy>
  <cp:revision>6</cp:revision>
  <cp:lastPrinted>2010-01-06T18:28:00Z</cp:lastPrinted>
  <dcterms:created xsi:type="dcterms:W3CDTF">2022-02-28T15:57:00Z</dcterms:created>
  <dcterms:modified xsi:type="dcterms:W3CDTF">2022-03-01T20:24:00Z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ea69b8ba-d06f-43e9-bd80-22b6877a8eb1</vt:lpwstr>
  </property>
  <property fmtid="{D5CDD505-2E9C-101B-9397-08002B2CF9AE}" pid="3" name="bjSaver">
    <vt:lpwstr>orhxMAFZPzBU92S1FRNXNMVO2THWOVpD</vt:lpwstr>
  </property>
  <property fmtid="{D5CDD505-2E9C-101B-9397-08002B2CF9AE}" pid="4" name="bjDocumentLabelXML">
    <vt:lpwstr>&lt;?xml version="1.0" encoding="us-ascii"?&gt;&lt;sisl xmlns:xsd="http://www.w3.org/2001/XMLSchema" xmlns:xsi="http://www.w3.org/2001/XMLSchema-instance" sislVersion="0" policy="fb521ee7-45da-4dda-ac60-5b24a99c9761" origin="userSelected" xmlns="http://www.boldonj</vt:lpwstr>
  </property>
  <property fmtid="{D5CDD505-2E9C-101B-9397-08002B2CF9AE}" pid="5" name="bjDocumentLabelXML-0">
    <vt:lpwstr>ames.com/2008/01/sie/internal/label"&gt;&lt;element uid="4c8463af-2fa9-4cfd-b28d-08c6f3911975" value="" /&gt;&lt;/sisl&gt;</vt:lpwstr>
  </property>
  <property fmtid="{D5CDD505-2E9C-101B-9397-08002B2CF9AE}" pid="6" name="bjDocumentSecurityLabel">
    <vt:lpwstr>Confidential</vt:lpwstr>
  </property>
  <property fmtid="{D5CDD505-2E9C-101B-9397-08002B2CF9AE}" pid="7" name="bjClsUserRVM">
    <vt:lpwstr>[]</vt:lpwstr>
  </property>
  <property fmtid="{D5CDD505-2E9C-101B-9397-08002B2CF9AE}" pid="8" name="ContentTypeId">
    <vt:lpwstr>0x010100019F98EB8E18F148AF4375D54EE8F560</vt:lpwstr>
  </property>
  <property fmtid="{D5CDD505-2E9C-101B-9397-08002B2CF9AE}" pid="9" name="last updated">
    <vt:lpwstr>3/1/2022</vt:lpwstr>
  </property>
</Properties>
</file>